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A19" w:rsidRPr="00504653" w:rsidRDefault="00A16B72" w:rsidP="00301605">
      <w:pPr>
        <w:jc w:val="center"/>
        <w:rPr>
          <w:rFonts w:eastAsia="Times New Roman"/>
          <w:sz w:val="22"/>
          <w:szCs w:val="22"/>
          <w:lang w:eastAsia="zh-TW"/>
        </w:rPr>
      </w:pPr>
      <w:r w:rsidRPr="00504653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第</w:t>
      </w:r>
      <w:r w:rsidR="00EC74BF" w:rsidRPr="00504653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一</w:t>
      </w:r>
      <w:r w:rsidRPr="00504653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 xml:space="preserve">周　</w:t>
      </w:r>
      <w:r w:rsidR="008B1762" w:rsidRPr="00504653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基督徒生活的内在意義</w:t>
      </w:r>
    </w:p>
    <w:p w:rsidR="002F6AB5" w:rsidRPr="00504653" w:rsidRDefault="002F6AB5" w:rsidP="002F6A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504653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504653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8B1762" w:rsidRPr="00504653" w:rsidRDefault="008B1762" w:rsidP="008B176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504653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壹 基督徒的生活乃是活基督的生活;我們活着應當就是基督,而活基督的路就是愛基督一腓一19-21上,加二20:</w:t>
      </w:r>
      <w:bookmarkStart w:id="0" w:name="_GoBack"/>
      <w:bookmarkEnd w:id="0"/>
      <w:r w:rsidRPr="00504653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貳 過基督徒的生活,就是凡事都要在基督的人位裏行,也就是在基督的面前行-林後二10,四6-7:</w:t>
      </w:r>
      <w:r w:rsidRPr="00504653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叁 過基督徒的生活,就是行事為人要與我們所蒙的呼召相配一弗四 1-4;</w:t>
      </w:r>
      <w:r w:rsidRPr="00504653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br/>
        <w:t>肆 過基督徒的生活,就是我們要接受聖靈的管治:</w:t>
      </w:r>
    </w:p>
    <w:p w:rsidR="001A68DA" w:rsidRDefault="001A68DA" w:rsidP="00DC17C5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719E9" w:rsidRPr="00504653" w:rsidRDefault="005466B4" w:rsidP="00DC17C5">
      <w:pPr>
        <w:widowControl w:val="0"/>
        <w:jc w:val="both"/>
        <w:rPr>
          <w:rFonts w:ascii="PMingLiU" w:hAnsi="PMingLiU"/>
          <w:b/>
          <w:bCs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914900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FF7984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8/</w:t>
      </w:r>
      <w:r w:rsidR="008B1762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26</w:t>
      </w:r>
      <w:r w:rsidR="00CE54D0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     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</w:t>
      </w:r>
      <w:r w:rsidR="009B5F0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</w:t>
      </w:r>
      <w:r w:rsidR="000C17E5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7D32F6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030A5C" w:rsidRPr="00504653" w:rsidRDefault="00030A5C" w:rsidP="007D0ED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可12:30 </w:t>
      </w:r>
    </w:p>
    <w:p w:rsidR="00030A5C" w:rsidRPr="00504653" w:rsidRDefault="005565D9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045AEC">
        <w:rPr>
          <w:rFonts w:ascii="PMingLiU" w:hAnsi="PMingLiU" w:cs="PMingLiU"/>
          <w:b/>
          <w:color w:val="000000" w:themeColor="text1"/>
          <w:sz w:val="22"/>
          <w:szCs w:val="22"/>
          <w:lang w:eastAsia="zh-TW"/>
        </w:rPr>
        <w:t>*</w:t>
      </w:r>
      <w:r w:rsidR="00030A5C" w:rsidRPr="00045AEC">
        <w:rPr>
          <w:rFonts w:ascii="PMingLiU" w:hAnsi="PMingLiU" w:cs="PMingLiU"/>
          <w:b/>
          <w:color w:val="000000" w:themeColor="text1"/>
          <w:sz w:val="22"/>
          <w:szCs w:val="22"/>
          <w:lang w:eastAsia="zh-TW"/>
        </w:rPr>
        <w:t>30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你要全心、全魂、全心思並全力,愛主你的神.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030A5C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約14:23 </w:t>
      </w:r>
    </w:p>
    <w:p w:rsidR="00CE13A9" w:rsidRPr="00504653" w:rsidRDefault="005565D9" w:rsidP="007D0ED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045AEC">
        <w:rPr>
          <w:rFonts w:ascii="PMingLiU" w:hAnsi="PMingLiU" w:cs="PMingLiU"/>
          <w:b/>
          <w:color w:val="000000" w:themeColor="text1"/>
          <w:sz w:val="22"/>
          <w:szCs w:val="22"/>
          <w:lang w:eastAsia="zh-TW"/>
        </w:rPr>
        <w:t>*</w:t>
      </w:r>
      <w:r w:rsidR="00030A5C" w:rsidRPr="00045AEC">
        <w:rPr>
          <w:rFonts w:ascii="PMingLiU" w:hAnsi="PMingLiU" w:cs="PMingLiU"/>
          <w:b/>
          <w:color w:val="000000" w:themeColor="text1"/>
          <w:sz w:val="22"/>
          <w:szCs w:val="22"/>
          <w:lang w:eastAsia="zh-TW"/>
        </w:rPr>
        <w:t>23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耶穌回答說,人若愛我,就必遵守我的話,我父也必愛他,並且我們要到他那裡去,同他安排住處.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030A5C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腓1:19 </w:t>
      </w:r>
    </w:p>
    <w:p w:rsidR="00030A5C" w:rsidRPr="00504653" w:rsidRDefault="00030A5C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19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因為我知道,這事藉著你們的祈求,和耶穌基督之靈全備的供應,終必叫我得救.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腓1:20 -21</w:t>
      </w:r>
    </w:p>
    <w:p w:rsidR="00030A5C" w:rsidRPr="00504653" w:rsidRDefault="006E5CB5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20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這是照著我所專切期待並盼望的,就是沒有一事會叫我羞愧,只要凡事放膽,無論是生,是死,總叫基督在我身體上,現今也照常顯大,</w:t>
      </w:r>
    </w:p>
    <w:p w:rsidR="002978A0" w:rsidRPr="00504653" w:rsidRDefault="00030A5C" w:rsidP="007D0ED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2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1因為在我,活著就是基督,死了就有益處.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加2:20 </w:t>
      </w:r>
    </w:p>
    <w:p w:rsidR="00030A5C" w:rsidRPr="00504653" w:rsidRDefault="00030A5C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20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我已經與基督同釘十字架;現在活著的,不再是我,乃是基督在我裡面活著;並且我如今在肉身裡所活的生命,是我在神兒子的信裡,與祂聯結所活的,祂是愛我,為我捨了自己.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林後5:14 </w:t>
      </w:r>
    </w:p>
    <w:p w:rsidR="00030A5C" w:rsidRPr="00504653" w:rsidRDefault="00030A5C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14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原來基督的愛困迫我們,因我們斷定:一人既替眾人死,眾人就都死了;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林前2:10 </w:t>
      </w:r>
    </w:p>
    <w:p w:rsidR="000B1B16" w:rsidRPr="00504653" w:rsidRDefault="00030A5C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10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但神藉著那靈向我們啟示了,因為那靈參透萬</w:t>
      </w:r>
    </w:p>
    <w:p w:rsidR="00653B06" w:rsidRDefault="00030A5C" w:rsidP="007D0ED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事,甚至神的深奧也參透了.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</w:p>
    <w:p w:rsidR="00653B06" w:rsidRDefault="00653B06" w:rsidP="007D0ED7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</w:p>
    <w:p w:rsidR="00030A5C" w:rsidRPr="00504653" w:rsidRDefault="00030A5C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lastRenderedPageBreak/>
        <w:t xml:space="preserve">彼前1:8 </w:t>
      </w:r>
    </w:p>
    <w:p w:rsidR="003836FE" w:rsidRPr="00504653" w:rsidRDefault="00030A5C" w:rsidP="007D0ED7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8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你們雖然沒有見過祂,卻是愛祂,如今雖不得看見,卻因信入祂而歡騰,有說不出來、滿有榮光的喜樂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504653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504653" w:rsidRDefault="005466B4" w:rsidP="00045AEC">
            <w:pPr>
              <w:pStyle w:val="BodyText"/>
              <w:jc w:val="center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bookmarkStart w:id="1" w:name="_Hlk501052811"/>
            <w:bookmarkEnd w:id="1"/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504653" w:rsidRDefault="008417A1" w:rsidP="00045AEC">
            <w:pPr>
              <w:pStyle w:val="BodyText"/>
              <w:jc w:val="center"/>
              <w:rPr>
                <w:rFonts w:ascii="PMingLiU" w:eastAsiaTheme="minorEastAsia" w:hAnsi="PMingLiU" w:cs="PingFang TC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 xml:space="preserve">2024年 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國殤節相調特會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第</w:t>
            </w:r>
            <w:r w:rsidR="008B1762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一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7C7012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07315E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7C7012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一</w:t>
            </w:r>
          </w:p>
        </w:tc>
      </w:tr>
    </w:tbl>
    <w:p w:rsidR="001A68DA" w:rsidRDefault="001A68DA" w:rsidP="00514DA2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338CE" w:rsidRPr="00504653" w:rsidRDefault="005466B4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</w:t>
      </w:r>
      <w:bookmarkStart w:id="2" w:name="_Hlk171606635"/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二</w:t>
      </w:r>
      <w:bookmarkEnd w:id="2"/>
      <w:r w:rsidR="00D57F06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2F74A9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9B5F0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8/</w:t>
      </w:r>
      <w:r w:rsidR="008B1762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27</w:t>
      </w:r>
    </w:p>
    <w:p w:rsidR="00030A5C" w:rsidRPr="00504653" w:rsidRDefault="00030A5C" w:rsidP="004D74AB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約壹4:19 </w:t>
      </w:r>
    </w:p>
    <w:p w:rsidR="00030A5C" w:rsidRPr="00504653" w:rsidRDefault="009731DE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045AEC">
        <w:rPr>
          <w:rFonts w:ascii="PMingLiU" w:hAnsi="PMingLiU" w:cs="PMingLiU"/>
          <w:b/>
          <w:color w:val="000000" w:themeColor="text1"/>
          <w:sz w:val="22"/>
          <w:szCs w:val="22"/>
          <w:lang w:eastAsia="zh-TW"/>
        </w:rPr>
        <w:t>*</w:t>
      </w:r>
      <w:r w:rsidR="00030A5C" w:rsidRPr="00045AEC">
        <w:rPr>
          <w:rFonts w:ascii="PMingLiU" w:hAnsi="PMingLiU" w:cs="PMingLiU" w:hint="eastAsia"/>
          <w:b/>
          <w:color w:val="000000" w:themeColor="text1"/>
          <w:sz w:val="22"/>
          <w:szCs w:val="22"/>
          <w:lang w:eastAsia="zh-TW"/>
        </w:rPr>
        <w:t>19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我們愛,因為神先愛我們.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030A5C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林後2:10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030A5C" w:rsidRPr="00504653" w:rsidRDefault="00A42235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="00030A5C" w:rsidRPr="00504653">
        <w:rPr>
          <w:rFonts w:ascii="PMingLiU" w:hAnsi="PMingLiU" w:cs="PMingLiU" w:hint="eastAsia"/>
          <w:b/>
          <w:color w:val="000000"/>
          <w:sz w:val="22"/>
          <w:szCs w:val="22"/>
          <w:lang w:eastAsia="zh-TW"/>
        </w:rPr>
        <w:t>10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你們饒恕誰甚麼,我也饒恕;我若曾有所饒恕,我所已經饒恕的,是在基督的面前,為你們饒恕的;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030A5C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林後3:16 ,18</w:t>
      </w:r>
    </w:p>
    <w:p w:rsidR="006E5CB5" w:rsidRPr="00504653" w:rsidRDefault="00030A5C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16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但他們的心幾時轉向主,帕子就幾時除去了.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18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但我們眾人既然以沒有帕子遮蔽的臉,好像鏡子觀看並返照主的榮光,就漸漸變化成為與祂同樣的形像,從榮耀到榮耀,乃是從主靈變化成的.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林後4:6</w:t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-7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6E5CB5" w:rsidRPr="00504653" w:rsidRDefault="006E5CB5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6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因為那說光要從黑暗裡照出來的神,已經照在我們心裡,為著光照人,使人認識那顯在耶穌基督面上之神的榮耀.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7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但我們有這寶貝在瓦器裡,要顯明這超越的能力,是屬於神,不是出於我們;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030A5C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撒上16:7</w:t>
      </w:r>
    </w:p>
    <w:p w:rsidR="006E5CB5" w:rsidRPr="00504653" w:rsidRDefault="006E5CB5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7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耶和華卻對撒母耳說,不要看他的外貌和他身材高大,我不揀選他.因為要緊的不是人怎樣看;人是看外貌,耶和華是看內心.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030A5C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弗1:18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6E5CB5" w:rsidRPr="00504653" w:rsidRDefault="006E5CB5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18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光照你們的心眼,使你們知道祂的呼召有何等盼望;祂在聖徒中之基業的榮耀,有何等豐富;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030A5C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提前1:16</w:t>
      </w:r>
    </w:p>
    <w:p w:rsidR="008E4328" w:rsidRPr="00504653" w:rsidRDefault="006E5CB5" w:rsidP="004D74AB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16</w:t>
      </w:r>
      <w:r w:rsidR="00030A5C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然而,我所以蒙了憐憫,是要叫耶穌基督在我這罪魁身上,顯示祂一切的恆忍,給後來信靠祂得永遠生命的人作榜樣.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504653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504653" w:rsidRDefault="005466B4" w:rsidP="005812C4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504653" w:rsidRDefault="008417A1" w:rsidP="00301605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2024年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國殤節相調特會</w:t>
            </w:r>
            <w:r w:rsidR="007D0ED7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第</w:t>
            </w:r>
            <w:r w:rsidR="008B1762" w:rsidRPr="00504653">
              <w:rPr>
                <w:rFonts w:ascii="PMingLiU" w:eastAsia="PMingLiU" w:hAnsi="PMingLiU"/>
                <w:color w:val="000000"/>
                <w:sz w:val="22"/>
                <w:szCs w:val="22"/>
              </w:rPr>
              <w:t>一</w:t>
            </w:r>
            <w:r w:rsidR="007D0ED7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週</w:t>
            </w:r>
            <w:r w:rsidR="007C7012" w:rsidRPr="00504653">
              <w:rPr>
                <w:rFonts w:ascii="PMingLiU" w:eastAsia="PMingLiU" w:hAnsi="PMingLiU"/>
                <w:color w:val="000000"/>
                <w:sz w:val="22"/>
                <w:szCs w:val="22"/>
              </w:rPr>
              <w:t xml:space="preserve"> </w:t>
            </w:r>
            <w:r w:rsidR="007C7012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週</w:t>
            </w:r>
            <w:r w:rsidR="005466B4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二</w:t>
            </w:r>
          </w:p>
        </w:tc>
      </w:tr>
    </w:tbl>
    <w:p w:rsidR="00653B06" w:rsidRDefault="00653B06" w:rsidP="00054D9E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653B06" w:rsidRDefault="00653B06" w:rsidP="00054D9E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653B06" w:rsidRDefault="00653B06" w:rsidP="00054D9E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490C10" w:rsidRPr="00504653" w:rsidRDefault="005466B4" w:rsidP="00054D9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週三</w:t>
      </w:r>
      <w:r w:rsidR="00F547D8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F547D8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F81F25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8/</w:t>
      </w:r>
      <w:r w:rsidR="001B202D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2</w:t>
      </w:r>
      <w:r w:rsidR="00301605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8</w:t>
      </w:r>
    </w:p>
    <w:p w:rsidR="006E5CB5" w:rsidRPr="00504653" w:rsidRDefault="006E5CB5" w:rsidP="00054D9E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弗4:1-4 </w:t>
      </w:r>
    </w:p>
    <w:p w:rsidR="006E5CB5" w:rsidRPr="00504653" w:rsidRDefault="00A42235" w:rsidP="00054D9E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所以我這在主裡的囚犯勸你們,行事為人要與你們所蒙的呼召相配,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2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凡事卑微、溫柔、恆忍，在愛裡彼此擔就,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3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以和平的聯索,竭力保守那靈的一: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4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一個身體和一位靈,正如你們蒙召,也是在一個盼望中蒙召的;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約7:37-39</w:t>
      </w:r>
    </w:p>
    <w:p w:rsidR="006E5CB5" w:rsidRPr="00504653" w:rsidRDefault="006E5CB5" w:rsidP="00054D9E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37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節期的末日,就是最大之日,耶穌站著高聲說,人若渴了,可以到我這裡來喝.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38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信入我的人,就如經上所說,從他腹中要流出活水的江河來.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39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耶穌這話是指著信入祂的人將要受的那靈說的;那時還沒有那靈,因為耶穌尚未得著榮耀.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林前1:2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6E5CB5" w:rsidRPr="00504653" w:rsidRDefault="006E5CB5" w:rsidP="00054D9E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2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寫信給在哥林多神的召會,就是給在基督耶穌裡被聖別,蒙召的聖徒,同著所有在各處呼求我們主耶穌基督之名的人;祂是他們的，也是我們的;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林前10:3</w:t>
      </w:r>
      <w:r w:rsidR="00401D30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-4</w:t>
      </w:r>
    </w:p>
    <w:p w:rsidR="00045AEC" w:rsidRPr="00045AEC" w:rsidRDefault="00386B2A" w:rsidP="00054D9E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045AEC">
        <w:rPr>
          <w:rFonts w:ascii="PMingLiU" w:hAnsi="PMingLiU" w:cs="PMingLiU"/>
          <w:b/>
          <w:color w:val="000000"/>
          <w:sz w:val="22"/>
          <w:szCs w:val="22"/>
          <w:lang w:eastAsia="zh-TW"/>
        </w:rPr>
        <w:t>3</w:t>
      </w:r>
      <w:r w:rsidR="00401D30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並且都喫了一樣的靈食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,</w:t>
      </w:r>
    </w:p>
    <w:p w:rsidR="00054D9E" w:rsidRPr="00045AEC" w:rsidRDefault="00386B2A" w:rsidP="00054D9E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045AEC">
        <w:rPr>
          <w:rFonts w:ascii="PMingLiU" w:hAnsi="PMingLiU" w:cs="PMingLiU"/>
          <w:b/>
          <w:color w:val="000000"/>
          <w:sz w:val="22"/>
          <w:szCs w:val="22"/>
          <w:lang w:eastAsia="zh-TW"/>
        </w:rPr>
        <w:t>4</w:t>
      </w:r>
      <w:r w:rsidR="00401D30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也都喝了一樣的靈水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;</w:t>
      </w:r>
      <w:r w:rsidR="00401D30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所喝的是出於隨行的靈磐石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;</w:t>
      </w:r>
      <w:r w:rsidR="00401D30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那磐石就是基督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.</w:t>
      </w:r>
    </w:p>
    <w:p w:rsidR="003D57C3" w:rsidRPr="00045AEC" w:rsidRDefault="003D57C3" w:rsidP="00054D9E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045AEC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林前12:</w:t>
      </w:r>
      <w:r w:rsidR="00850892" w:rsidRPr="00045AEC">
        <w:rPr>
          <w:rFonts w:ascii="PMingLiU" w:hAnsi="PMingLiU" w:cs="PMingLiU"/>
          <w:b/>
          <w:color w:val="000000"/>
          <w:sz w:val="22"/>
          <w:szCs w:val="22"/>
          <w:lang w:eastAsia="zh-TW"/>
        </w:rPr>
        <w:t>13</w:t>
      </w:r>
    </w:p>
    <w:p w:rsidR="00850892" w:rsidRPr="00045AEC" w:rsidRDefault="00AF0096" w:rsidP="00054D9E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045AEC">
        <w:rPr>
          <w:rFonts w:ascii="PMingLiU" w:hAnsi="PMingLiU" w:cs="PMingLiU"/>
          <w:b/>
          <w:color w:val="000000"/>
          <w:sz w:val="22"/>
          <w:szCs w:val="22"/>
          <w:lang w:eastAsia="zh-TW"/>
        </w:rPr>
        <w:t>13</w:t>
      </w:r>
      <w:r w:rsidRPr="00045AEC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  <w:r w:rsidR="00316DC6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因為我們不拘是猶太人或希利尼人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,</w:t>
      </w:r>
      <w:r w:rsidR="00316DC6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是為奴的或自主的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,</w:t>
      </w:r>
      <w:r w:rsidR="00316DC6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都已經在一位靈裏受浸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,</w:t>
      </w:r>
      <w:r w:rsidR="00316DC6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成了一個身體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,</w:t>
      </w:r>
      <w:r w:rsidR="00316DC6" w:rsidRPr="00045AEC">
        <w:rPr>
          <w:rFonts w:ascii="PMingLiU" w:hAnsi="PMingLiU" w:cs="PMingLiU"/>
          <w:color w:val="000000"/>
          <w:sz w:val="22"/>
          <w:szCs w:val="22"/>
          <w:lang w:eastAsia="zh-TW"/>
        </w:rPr>
        <w:t>且都得以喝一位靈</w:t>
      </w:r>
      <w:r w:rsidR="00045AEC">
        <w:rPr>
          <w:rFonts w:ascii="PMingLiU" w:hAnsi="PMingLiU" w:cs="PMingLiU"/>
          <w:color w:val="000000"/>
          <w:sz w:val="22"/>
          <w:szCs w:val="22"/>
          <w:lang w:eastAsia="zh-TW"/>
        </w:rPr>
        <w:t>.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504653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504653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504653" w:rsidRDefault="008417A1" w:rsidP="00301605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2024年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國殤節相調特會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第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一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EE6C4A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EE6C4A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C6675B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三</w:t>
            </w:r>
          </w:p>
        </w:tc>
      </w:tr>
    </w:tbl>
    <w:p w:rsidR="00653B06" w:rsidRDefault="00653B06" w:rsidP="00D14B59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B01A32" w:rsidRPr="00504653" w:rsidRDefault="005466B4" w:rsidP="00D14B59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="00B01A32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14900"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150A8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8/</w:t>
      </w:r>
      <w:r w:rsidR="00301605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29</w:t>
      </w:r>
    </w:p>
    <w:p w:rsidR="006E5CB5" w:rsidRPr="00504653" w:rsidRDefault="006E5CB5" w:rsidP="00D14B59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弗4:15 </w:t>
      </w:r>
    </w:p>
    <w:p w:rsidR="006E5CB5" w:rsidRPr="00504653" w:rsidRDefault="00755BA0" w:rsidP="00D14B59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15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惟在愛裡持守著真實,我們就得以在一切事上長到祂,就是元首基督裡面;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弗5:15,18</w:t>
      </w:r>
    </w:p>
    <w:p w:rsidR="00653B06" w:rsidRDefault="00755BA0" w:rsidP="00D14B59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15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你們要仔細留意怎樣行事為人,不要像不智慧的人,乃要像有智慧的人;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6E5CB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18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不要醉酒,醉酒使人放蕩,乃要在靈裡被充滿,</w:t>
      </w:r>
      <w:r w:rsidR="006E5CB5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</w:p>
    <w:p w:rsidR="006E5CB5" w:rsidRPr="00504653" w:rsidRDefault="006E5CB5" w:rsidP="00D14B59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lastRenderedPageBreak/>
        <w:t>可9:7-8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1E6040" w:rsidRPr="00504653" w:rsidRDefault="006E5CB5" w:rsidP="00D14B59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有一朵雲彩來遮蓋他們,又有聲音從雲彩裡出</w:t>
      </w:r>
    </w:p>
    <w:p w:rsidR="006E5CB5" w:rsidRPr="00504653" w:rsidRDefault="006E5CB5" w:rsidP="00D14B59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來,說,這是我的愛子,你們要聽祂.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8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他們忽然周圍一看,不再見一人,只見耶穌同他們在那裡.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西2:16-17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6E5CB5" w:rsidRPr="00504653" w:rsidRDefault="006E5CB5" w:rsidP="00D14B59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16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所以不拘在飲食上、或在節期、月朔、或安息日方面,都不可讓人論斷你們,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這些原是要來之事的影兒,那實體卻屬於基督.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弗4:20-21</w:t>
      </w:r>
    </w:p>
    <w:p w:rsidR="00D14B59" w:rsidRPr="00504653" w:rsidRDefault="006E5CB5" w:rsidP="00D14B59">
      <w:pPr>
        <w:rPr>
          <w:rFonts w:eastAsia="Times New Roman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20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但你們並不是這樣學了基督;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21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如果你們真是聽過祂,並在祂裡面,照著那在耶穌身上是實際者,受過教導,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504653" w:rsidTr="00C33F46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50465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504653" w:rsidRDefault="000E051E" w:rsidP="00301605">
            <w:pPr>
              <w:rPr>
                <w:rFonts w:eastAsia="Times New Roman"/>
                <w:sz w:val="22"/>
                <w:szCs w:val="22"/>
                <w:lang w:eastAsia="zh-TW"/>
              </w:rPr>
            </w:pPr>
            <w:r w:rsidRPr="00504653">
              <w:rPr>
                <w:rFonts w:ascii="PMingLiU" w:hAnsi="PMingLiU" w:cs="PingFang TC"/>
                <w:color w:val="000000"/>
                <w:kern w:val="2"/>
                <w:sz w:val="22"/>
                <w:szCs w:val="22"/>
                <w:lang w:eastAsia="zh-TW"/>
              </w:rPr>
              <w:t>2024</w:t>
            </w:r>
            <w:r w:rsidRPr="00504653">
              <w:rPr>
                <w:rFonts w:ascii="PMingLiU" w:hAnsi="PMingLiU" w:cs="PingFang TC" w:hint="eastAsia"/>
                <w:color w:val="000000"/>
                <w:kern w:val="2"/>
                <w:sz w:val="22"/>
                <w:szCs w:val="22"/>
                <w:lang w:eastAsia="zh-TW"/>
              </w:rPr>
              <w:t>年</w:t>
            </w:r>
            <w:r w:rsidR="00301605" w:rsidRPr="00504653">
              <w:rPr>
                <w:rFonts w:ascii="PMingLiU" w:hAnsi="PMingLiU" w:cs="PingFang TC"/>
                <w:color w:val="000000"/>
                <w:kern w:val="2"/>
                <w:sz w:val="22"/>
                <w:szCs w:val="22"/>
                <w:lang w:eastAsia="zh-TW"/>
              </w:rPr>
              <w:t xml:space="preserve">國殤節相調特會 </w:t>
            </w:r>
            <w:r w:rsidR="007D0ED7" w:rsidRPr="00504653">
              <w:rPr>
                <w:rFonts w:ascii="PMingLiU" w:hAnsi="PMingLiU" w:cs="PingFang TC" w:hint="eastAsia"/>
                <w:color w:val="000000"/>
                <w:kern w:val="2"/>
                <w:sz w:val="22"/>
                <w:szCs w:val="22"/>
                <w:lang w:eastAsia="zh-TW"/>
              </w:rPr>
              <w:t>第</w:t>
            </w:r>
            <w:r w:rsidR="00301605" w:rsidRPr="00504653">
              <w:rPr>
                <w:rFonts w:ascii="PMingLiU" w:hAnsi="PMingLiU" w:cs="PingFang TC"/>
                <w:color w:val="000000"/>
                <w:kern w:val="2"/>
                <w:sz w:val="22"/>
                <w:szCs w:val="22"/>
                <w:lang w:eastAsia="zh-TW"/>
              </w:rPr>
              <w:t>一</w:t>
            </w:r>
            <w:r w:rsidR="007D0ED7" w:rsidRPr="00504653">
              <w:rPr>
                <w:rFonts w:ascii="PMingLiU" w:hAnsi="PMingLiU" w:cs="PingFang TC" w:hint="eastAsia"/>
                <w:color w:val="000000"/>
                <w:kern w:val="2"/>
                <w:sz w:val="22"/>
                <w:szCs w:val="22"/>
                <w:lang w:eastAsia="zh-TW"/>
              </w:rPr>
              <w:t>週</w:t>
            </w:r>
            <w:r w:rsidRPr="00504653">
              <w:rPr>
                <w:rFonts w:ascii="PMingLiU" w:hAnsi="PMingLiU" w:cs="PingFang TC"/>
                <w:color w:val="000000"/>
                <w:kern w:val="2"/>
                <w:sz w:val="22"/>
                <w:szCs w:val="22"/>
                <w:lang w:eastAsia="zh-TW"/>
              </w:rPr>
              <w:t xml:space="preserve"> </w:t>
            </w:r>
            <w:r w:rsidR="005466B4" w:rsidRPr="00504653">
              <w:rPr>
                <w:rFonts w:ascii="PMingLiU" w:hAnsi="PMingLiU" w:cs="PingFang TC" w:hint="eastAsia"/>
                <w:color w:val="000000"/>
                <w:kern w:val="2"/>
                <w:sz w:val="22"/>
                <w:szCs w:val="22"/>
                <w:lang w:eastAsia="zh-TW"/>
              </w:rPr>
              <w:t>週四</w:t>
            </w:r>
          </w:p>
        </w:tc>
      </w:tr>
    </w:tbl>
    <w:p w:rsidR="001A68DA" w:rsidRDefault="001A68DA" w:rsidP="000E051E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719E9" w:rsidRPr="00504653" w:rsidRDefault="005466B4" w:rsidP="000E051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週五</w:t>
      </w:r>
      <w:r w:rsidR="00E73E73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50A8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8/</w:t>
      </w:r>
      <w:r w:rsidR="00301605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30</w:t>
      </w:r>
    </w:p>
    <w:p w:rsidR="00400B6F" w:rsidRPr="00504653" w:rsidRDefault="00400B6F" w:rsidP="006529AA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耶48:11 </w:t>
      </w:r>
    </w:p>
    <w:p w:rsidR="00400B6F" w:rsidRPr="00504653" w:rsidRDefault="00F40131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A4223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</w:t>
      </w:r>
      <w:r w:rsidR="00400B6F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摩押自幼年以來,常享安逸,如酒在渣滓上澄清,沒有從這器皿倒在那器皿裡,也未曾被遷徙;因此,他的原味尚存,香氣未變.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400B6F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來12:11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400B6F" w:rsidRPr="00504653" w:rsidRDefault="00761010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*</w:t>
      </w:r>
      <w:r w:rsidR="00400B6F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11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一切的管教,當時固然不覺得喜樂,反覺得愁苦;後來卻給那藉此受過操練的人,結出平安的義果.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400B6F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林後2:14-15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400B6F" w:rsidRPr="00504653" w:rsidRDefault="00400B6F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14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感謝神,祂常在基督裡,在凱旋的行列中帥領我們,並藉著我們在各處顯揚那因認識基督而有的香氣;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15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因為無論在那些正在得救的人中,或是在那些正在滅亡的人中,我們都是獻給神的基督馨香之氣: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歌4:16</w:t>
      </w:r>
    </w:p>
    <w:p w:rsidR="00400B6F" w:rsidRPr="00504653" w:rsidRDefault="00400B6F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16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北風阿,醒起!南風阿,吹來!吹在我的園內,使其中的香氣散發出來.願我的良人進入自己園裡,喫他佳美的果子.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王下4:8-9</w:t>
      </w:r>
    </w:p>
    <w:p w:rsidR="006529AA" w:rsidRPr="00504653" w:rsidRDefault="00400B6F" w:rsidP="006529AA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8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一日.以利沙經過書念,在那裡有一個大戶的婦人,強留他喫飯.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9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此後,以利沙每從那裡經過,就轉進去喫飯.婦人對丈夫說,我看出那常從我們這裡經過的是聖別的神人.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504653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50465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504653" w:rsidRDefault="000E051E" w:rsidP="00301605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2024年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國殤節相調特會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第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一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5466B4" w:rsidRPr="00504653">
              <w:rPr>
                <w:rFonts w:ascii="PMingLiU" w:eastAsia="PMingLiU" w:hAnsi="PMingLiU" w:hint="eastAsia"/>
                <w:sz w:val="22"/>
                <w:szCs w:val="22"/>
              </w:rPr>
              <w:t>週</w:t>
            </w:r>
            <w:r w:rsidR="005466B4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五</w:t>
            </w:r>
          </w:p>
        </w:tc>
      </w:tr>
    </w:tbl>
    <w:p w:rsidR="00400B6F" w:rsidRPr="00504653" w:rsidRDefault="005466B4" w:rsidP="00400B6F">
      <w:pPr>
        <w:widowControl w:val="0"/>
        <w:jc w:val="both"/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週六</w:t>
      </w:r>
      <w:r w:rsidR="00150A8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8/</w:t>
      </w:r>
      <w:r w:rsidR="00301605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31</w:t>
      </w:r>
      <w:r w:rsidR="00400B6F" w:rsidRPr="00504653">
        <w:rPr>
          <w:rFonts w:ascii="Helvetica Neue" w:eastAsia="Times New Roman" w:hAnsi="Helvetica Neue"/>
          <w:color w:val="000000"/>
          <w:sz w:val="22"/>
          <w:szCs w:val="22"/>
          <w:lang w:eastAsia="zh-TW"/>
        </w:rPr>
        <w:br/>
      </w:r>
      <w:r w:rsidR="00400B6F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 xml:space="preserve">林後4:16 </w:t>
      </w:r>
    </w:p>
    <w:p w:rsidR="00400B6F" w:rsidRPr="00504653" w:rsidRDefault="00177922" w:rsidP="00400B6F">
      <w:pPr>
        <w:widowControl w:val="0"/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*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16所以我們不喪膽,反而我們外面的人雖然在毀壞,我們裡面的人卻日日在更新.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400B6F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弗3:16-17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400B6F" w:rsidRPr="00504653" w:rsidRDefault="00177922" w:rsidP="00400B6F">
      <w:pPr>
        <w:widowControl w:val="0"/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*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16願祂照著祂榮耀的豐富,藉著祂的靈,用大能使你們得以加強到裡面的人裡,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*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17使基督藉著信,安家在你們心裡,叫你們在愛裡生根立基,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400B6F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約3:6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400B6F" w:rsidRPr="00504653" w:rsidRDefault="00400B6F" w:rsidP="00400B6F">
      <w:pPr>
        <w:widowControl w:val="0"/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6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從肉體生的,就是肉體;從那靈生的,就是靈.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林後5:16 -17</w:t>
      </w:r>
    </w:p>
    <w:p w:rsidR="00400B6F" w:rsidRPr="00504653" w:rsidRDefault="00400B6F" w:rsidP="00400B6F">
      <w:pPr>
        <w:widowControl w:val="0"/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16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所以我們從今以後,不按著肉體認人了;雖然按著肉體認過基督,如今卻不再這樣認祂了.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因此,若有人在基督裡,他就是新造;舊事已過,看哪,都變成新的了.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加6:14-15</w:t>
      </w:r>
    </w:p>
    <w:p w:rsidR="004028DB" w:rsidRPr="00504653" w:rsidRDefault="00400B6F" w:rsidP="00400B6F">
      <w:pPr>
        <w:widowControl w:val="0"/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14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但就我而論,除了我們主耶穌基督的十字架,別無可誇;藉著祂,就我而論,世界已經釘了十字架;就世界而論,我也已經釘了十字架.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15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受割禮不受割禮,都無關緊要,要緊的乃是作新造.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504653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50465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504653" w:rsidRDefault="008417A1" w:rsidP="00301605">
            <w:pPr>
              <w:pStyle w:val="BodyText"/>
              <w:spacing w:after="0"/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</w:pPr>
            <w:r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2024年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國殤節相調特會 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第</w:t>
            </w:r>
            <w:r w:rsidR="00301605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>一</w:t>
            </w:r>
            <w:r w:rsidR="007D0ED7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3F6DE2" w:rsidRPr="00504653">
              <w:rPr>
                <w:rFonts w:ascii="PMingLiU" w:eastAsia="PMingLiU" w:hAnsi="PMingLiU" w:cs="PingFang TC"/>
                <w:color w:val="000000"/>
                <w:sz w:val="22"/>
                <w:szCs w:val="22"/>
              </w:rPr>
              <w:t xml:space="preserve"> </w:t>
            </w:r>
            <w:r w:rsidR="003F6DE2" w:rsidRPr="00504653">
              <w:rPr>
                <w:rFonts w:ascii="PMingLiU" w:eastAsia="PMingLiU" w:hAnsi="PMingLiU" w:cs="PingFang TC" w:hint="eastAsia"/>
                <w:color w:val="000000"/>
                <w:sz w:val="22"/>
                <w:szCs w:val="22"/>
              </w:rPr>
              <w:t>週</w:t>
            </w:r>
            <w:r w:rsidR="005466B4" w:rsidRPr="00504653">
              <w:rPr>
                <w:rFonts w:ascii="PMingLiU" w:eastAsia="PMingLiU" w:hAnsi="PMingLiU" w:hint="eastAsia"/>
                <w:color w:val="000000"/>
                <w:sz w:val="22"/>
                <w:szCs w:val="22"/>
              </w:rPr>
              <w:t>六</w:t>
            </w:r>
          </w:p>
        </w:tc>
      </w:tr>
    </w:tbl>
    <w:p w:rsidR="001E1CA1" w:rsidRDefault="001E1CA1" w:rsidP="006D02BA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B24CF" w:rsidRPr="00504653" w:rsidRDefault="005466B4" w:rsidP="006D02BA">
      <w:pPr>
        <w:widowControl w:val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主日</w:t>
      </w:r>
      <w:r w:rsidR="00150A8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301605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9</w:t>
      </w:r>
      <w:r w:rsidR="00150A89" w:rsidRPr="00504653">
        <w:rPr>
          <w:rFonts w:ascii="PMingLiU" w:eastAsiaTheme="minorEastAsia" w:hAnsi="PMingLiU" w:cs="PMingLiU" w:hint="eastAsia"/>
          <w:b/>
          <w:bCs/>
          <w:color w:val="000000"/>
          <w:sz w:val="22"/>
          <w:szCs w:val="22"/>
          <w:lang w:eastAsia="zh-TW"/>
        </w:rPr>
        <w:t>/</w:t>
      </w:r>
      <w:r w:rsidR="00301605" w:rsidRPr="00504653">
        <w:rPr>
          <w:rFonts w:ascii="PMingLiU" w:eastAsiaTheme="minorEastAsia" w:hAnsi="PMingLiU" w:cs="PMingLiU"/>
          <w:b/>
          <w:bCs/>
          <w:color w:val="000000"/>
          <w:sz w:val="22"/>
          <w:szCs w:val="22"/>
          <w:lang w:eastAsia="zh-TW"/>
        </w:rPr>
        <w:t>1</w:t>
      </w:r>
      <w:r w:rsidR="000E3C4F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504653">
        <w:rPr>
          <w:rFonts w:ascii="PMingLiU" w:hAnsi="PMingLiU" w:cs="PMingLiU"/>
          <w:b/>
          <w:bCs/>
          <w:color w:val="000000"/>
          <w:sz w:val="22"/>
          <w:szCs w:val="22"/>
          <w:lang w:eastAsia="zh-TW"/>
        </w:rPr>
        <w:t xml:space="preserve">, </w:t>
      </w:r>
      <w:r w:rsidRPr="00504653">
        <w:rPr>
          <w:rFonts w:ascii="PMingLiU" w:hAnsi="PMingLiU" w:cs="PMingLiU" w:hint="eastAsia"/>
          <w:b/>
          <w:bCs/>
          <w:color w:val="000000"/>
          <w:sz w:val="22"/>
          <w:szCs w:val="22"/>
          <w:lang w:eastAsia="zh-TW"/>
        </w:rPr>
        <w:t>榮耀歸主</w:t>
      </w:r>
    </w:p>
    <w:p w:rsidR="00400B6F" w:rsidRPr="00504653" w:rsidRDefault="00400B6F" w:rsidP="00400B6F">
      <w:pPr>
        <w:rPr>
          <w:rFonts w:ascii="PMingLiU" w:hAnsi="PMingLiU" w:cs="PMingLiU"/>
          <w:b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帖前1:5-9</w:t>
      </w:r>
    </w:p>
    <w:p w:rsidR="00653B06" w:rsidRDefault="00400B6F" w:rsidP="00400B6F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5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因為我們的福音傳到你們那裡,不僅在於言語,也在於能力和聖靈,並充足的確信,正如你們知道,我們在你們中間,為你們的緣故是怎樣為人.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6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並且你們在大患難之中,帶著聖靈的喜樂,領受了主的話,就效法我們,也效法了主,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以致你們成了馬其頓和亞該亞所有信徒的榜樣.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8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因為主的話從你們那裡已經宣揚出來,不單在馬其頓和亞該亞,就是在各處,你們向神的信心也都傳開了,所以不用我們說甚麼;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9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因為他們自己正在傳報關於我們的事,就是我們是怎樣的進到了你們那裡,你們又是怎樣離棄了偶像轉向神,來服事又活又真的神,</w:t>
      </w:r>
    </w:p>
    <w:p w:rsidR="00400B6F" w:rsidRPr="00504653" w:rsidRDefault="00400B6F" w:rsidP="00400B6F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lastRenderedPageBreak/>
        <w:t>帖前2:7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A42235" w:rsidRPr="00504653" w:rsidRDefault="00400B6F" w:rsidP="00400B6F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7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只在你們中間為人溫和,如同乳母顧惜自己的孩子.</w:t>
      </w:r>
      <w:r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帖前2:10</w:t>
      </w:r>
      <w:r w:rsidR="00A42235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-12</w:t>
      </w:r>
    </w:p>
    <w:p w:rsidR="00D821A5" w:rsidRPr="00504653" w:rsidRDefault="00A42235" w:rsidP="006A4021">
      <w:pPr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10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你們和神可以作見證,我們向你們信的人,是何等聖、義、無可指摘,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C33F46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11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正如你們所知道的,我們怎樣勸勉你們,撫慰你們,向你們作見證,待你們每一個人,好像父親待自己的孩子一樣;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br/>
      </w:r>
      <w:r w:rsidR="00400B6F" w:rsidRPr="00504653">
        <w:rPr>
          <w:rFonts w:ascii="PMingLiU" w:hAnsi="PMingLiU" w:cs="PMingLiU"/>
          <w:b/>
          <w:color w:val="000000"/>
          <w:sz w:val="22"/>
          <w:szCs w:val="22"/>
          <w:lang w:eastAsia="zh-TW"/>
        </w:rPr>
        <w:t>12</w:t>
      </w:r>
      <w:r w:rsidR="00400B6F" w:rsidRPr="00504653">
        <w:rPr>
          <w:rFonts w:ascii="PMingLiU" w:hAnsi="PMingLiU" w:cs="PMingLiU"/>
          <w:color w:val="000000"/>
          <w:sz w:val="22"/>
          <w:szCs w:val="22"/>
          <w:lang w:eastAsia="zh-TW"/>
        </w:rPr>
        <w:t>要叫你們行事為人,配得過那召你們進入祂自己的國和榮耀的神.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504653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504653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sz w:val="22"/>
                <w:szCs w:val="22"/>
              </w:rPr>
              <w:t>詩</w:t>
            </w:r>
            <w:r w:rsidRPr="00504653">
              <w:rPr>
                <w:rFonts w:ascii="PMingLiU" w:eastAsia="PMingLiU" w:hAnsi="PMingLiU"/>
                <w:sz w:val="22"/>
                <w:szCs w:val="22"/>
              </w:rPr>
              <w:t xml:space="preserve">   </w:t>
            </w:r>
            <w:r w:rsidRPr="00504653">
              <w:rPr>
                <w:rFonts w:ascii="PMingLiU" w:eastAsia="PMingLiU" w:hAnsi="PMingLiU" w:hint="eastAsia"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504653" w:rsidRDefault="00301605" w:rsidP="00301605">
            <w:pPr>
              <w:pStyle w:val="BodyText"/>
              <w:spacing w:after="0"/>
              <w:jc w:val="both"/>
              <w:rPr>
                <w:rFonts w:ascii="PMingLiU" w:eastAsiaTheme="minorEastAsia" w:hAnsi="PMingLiU"/>
                <w:sz w:val="22"/>
                <w:szCs w:val="22"/>
                <w:lang w:eastAsia="zh-CN"/>
              </w:rPr>
            </w:pPr>
            <w:r w:rsidRPr="00504653">
              <w:rPr>
                <w:rFonts w:ascii="PMingLiU" w:eastAsia="PMingLiU" w:hAnsi="PMingLiU" w:hint="eastAsia"/>
                <w:sz w:val="22"/>
                <w:szCs w:val="22"/>
              </w:rPr>
              <w:t>小</w:t>
            </w:r>
            <w:r w:rsidR="00893A19" w:rsidRPr="00504653">
              <w:rPr>
                <w:rFonts w:ascii="PMingLiU" w:eastAsia="PMingLiU" w:hAnsi="PMingLiU" w:hint="eastAsia"/>
                <w:sz w:val="22"/>
                <w:szCs w:val="22"/>
              </w:rPr>
              <w:t>本</w:t>
            </w:r>
            <w:r w:rsidRPr="00504653">
              <w:rPr>
                <w:rFonts w:ascii="PMingLiU" w:eastAsia="PMingLiU" w:hAnsi="PMingLiU"/>
                <w:sz w:val="22"/>
                <w:szCs w:val="22"/>
              </w:rPr>
              <w:t>406</w:t>
            </w:r>
          </w:p>
        </w:tc>
      </w:tr>
    </w:tbl>
    <w:p w:rsidR="006A4021" w:rsidRPr="00504653" w:rsidRDefault="00B432C6" w:rsidP="00B432C6">
      <w:pPr>
        <w:widowControl w:val="0"/>
        <w:suppressAutoHyphens/>
        <w:jc w:val="center"/>
        <w:rPr>
          <w:rFonts w:ascii="PMingLiU" w:hAnsi="PMingLiU" w:cs="Arial"/>
          <w:b/>
          <w:bCs/>
          <w:kern w:val="2"/>
          <w:sz w:val="22"/>
          <w:szCs w:val="22"/>
          <w:u w:val="single"/>
          <w:lang w:eastAsia="zh-TW"/>
        </w:rPr>
      </w:pPr>
      <w:r w:rsidRPr="00504653">
        <w:rPr>
          <w:rFonts w:ascii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召會真理追求希伯來書</w:t>
      </w:r>
    </w:p>
    <w:p w:rsidR="006F3F8A" w:rsidRPr="00504653" w:rsidRDefault="005466B4" w:rsidP="00DC17C5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u w:val="single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u w:val="single"/>
          <w:lang w:eastAsia="zh-TW"/>
        </w:rPr>
        <w:t>一年級《希伯來書》通讀</w:t>
      </w:r>
    </w:p>
    <w:p w:rsidR="006F3F8A" w:rsidRPr="00504653" w:rsidRDefault="005466B4" w:rsidP="00DC17C5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經文：希伯來書</w:t>
      </w:r>
      <w:r w:rsidR="00CA7C49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 xml:space="preserve"> </w:t>
      </w:r>
      <w:r w:rsidR="0000552B" w:rsidRPr="00504653">
        <w:rPr>
          <w:rFonts w:ascii="PMingLiU" w:hAnsi="PMingLiU" w:cs="Arial"/>
          <w:kern w:val="2"/>
          <w:sz w:val="22"/>
          <w:szCs w:val="22"/>
          <w:lang w:eastAsia="zh-TW"/>
        </w:rPr>
        <w:t>10:1</w:t>
      </w:r>
      <w:r w:rsidR="00C33F46" w:rsidRPr="00504653">
        <w:rPr>
          <w:rFonts w:ascii="PMingLiU" w:hAnsi="PMingLiU" w:cs="Arial"/>
          <w:kern w:val="2"/>
          <w:sz w:val="22"/>
          <w:szCs w:val="22"/>
          <w:lang w:eastAsia="zh-TW"/>
        </w:rPr>
        <w:t>1</w:t>
      </w:r>
      <w:r w:rsidR="0000552B" w:rsidRPr="00504653">
        <w:rPr>
          <w:rFonts w:ascii="PMingLiU" w:hAnsi="PMingLiU" w:cs="Arial"/>
          <w:kern w:val="2"/>
          <w:sz w:val="22"/>
          <w:szCs w:val="22"/>
          <w:lang w:eastAsia="zh-TW"/>
        </w:rPr>
        <w:t>-1</w:t>
      </w:r>
      <w:r w:rsidR="00C33F46" w:rsidRPr="00504653">
        <w:rPr>
          <w:rFonts w:ascii="PMingLiU" w:hAnsi="PMingLiU" w:cs="Arial"/>
          <w:kern w:val="2"/>
          <w:sz w:val="22"/>
          <w:szCs w:val="22"/>
          <w:lang w:eastAsia="zh-TW"/>
        </w:rPr>
        <w:t>8</w:t>
      </w:r>
    </w:p>
    <w:p w:rsidR="00893994" w:rsidRPr="00504653" w:rsidRDefault="005466B4" w:rsidP="00ED6C49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追求：希伯來書生命讀經</w:t>
      </w:r>
      <w:r w:rsidR="0000552B" w:rsidRPr="00504653">
        <w:rPr>
          <w:rFonts w:ascii="PMingLiU" w:hAnsi="PMingLiU" w:cs="Arial"/>
          <w:kern w:val="2"/>
          <w:sz w:val="22"/>
          <w:szCs w:val="22"/>
          <w:lang w:eastAsia="zh-TW"/>
        </w:rPr>
        <w:t>4</w:t>
      </w:r>
      <w:r w:rsidR="00C33F46" w:rsidRPr="00504653">
        <w:rPr>
          <w:rFonts w:ascii="PMingLiU" w:hAnsi="PMingLiU" w:cs="Arial"/>
          <w:kern w:val="2"/>
          <w:sz w:val="22"/>
          <w:szCs w:val="22"/>
          <w:lang w:eastAsia="zh-TW"/>
        </w:rPr>
        <w:t>8</w:t>
      </w: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篇</w:t>
      </w:r>
    </w:p>
    <w:p w:rsidR="00ED6C49" w:rsidRPr="00504653" w:rsidRDefault="00ED6C49" w:rsidP="00ED6C49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u w:val="single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u w:val="single"/>
          <w:lang w:eastAsia="zh-TW"/>
        </w:rPr>
        <w:t>二年級《希伯來書》主題研讀</w:t>
      </w:r>
    </w:p>
    <w:p w:rsidR="00E4305E" w:rsidRPr="00504653" w:rsidRDefault="00542FE4" w:rsidP="00542FE4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主題：</w:t>
      </w:r>
      <w:r w:rsidR="0094427A" w:rsidRPr="00504653">
        <w:rPr>
          <w:rFonts w:ascii="PMingLiU" w:hAnsi="PMingLiU" w:cs="Arial"/>
          <w:kern w:val="2"/>
          <w:sz w:val="22"/>
          <w:szCs w:val="22"/>
          <w:lang w:eastAsia="zh-TW"/>
        </w:rPr>
        <w:t xml:space="preserve"> 基督是更美</w:t>
      </w:r>
      <w:r w:rsidR="0094427A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之</w:t>
      </w:r>
      <w:r w:rsidR="0094427A" w:rsidRPr="00504653">
        <w:rPr>
          <w:rFonts w:ascii="PMingLiU" w:hAnsi="PMingLiU" w:cs="Arial"/>
          <w:kern w:val="2"/>
          <w:sz w:val="22"/>
          <w:szCs w:val="22"/>
          <w:lang w:eastAsia="zh-TW"/>
        </w:rPr>
        <w:t>約和立約之血</w:t>
      </w:r>
      <w:r w:rsidR="0094427A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的</w:t>
      </w:r>
      <w:r w:rsidR="0094427A" w:rsidRPr="00504653">
        <w:rPr>
          <w:rFonts w:ascii="PMingLiU" w:hAnsi="PMingLiU" w:cs="Arial"/>
          <w:kern w:val="2"/>
          <w:sz w:val="22"/>
          <w:szCs w:val="22"/>
          <w:lang w:eastAsia="zh-TW"/>
        </w:rPr>
        <w:t>見證人和中保</w:t>
      </w:r>
    </w:p>
    <w:p w:rsidR="00542FE4" w:rsidRPr="00504653" w:rsidRDefault="00542FE4" w:rsidP="00542FE4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經文：希伯來書</w:t>
      </w:r>
      <w:r w:rsidR="00C33F46" w:rsidRPr="00504653">
        <w:rPr>
          <w:rFonts w:ascii="PMingLiU" w:hAnsi="PMingLiU" w:cs="Arial"/>
          <w:kern w:val="2"/>
          <w:sz w:val="22"/>
          <w:szCs w:val="22"/>
          <w:lang w:eastAsia="zh-TW"/>
        </w:rPr>
        <w:t>7:22; 8:6;10:29;12:24和希伯來書9</w:t>
      </w:r>
      <w:r w:rsidR="00C33F46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章</w:t>
      </w:r>
    </w:p>
    <w:p w:rsidR="00CA27F4" w:rsidRPr="00504653" w:rsidRDefault="00542FE4" w:rsidP="00542FE4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指定閱讀：</w:t>
      </w:r>
      <w:r w:rsidR="00CA27F4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希伯來書生命讀經第</w:t>
      </w:r>
      <w:r w:rsidR="00C33F46" w:rsidRPr="00504653">
        <w:rPr>
          <w:rFonts w:ascii="PMingLiU" w:eastAsiaTheme="minorEastAsia" w:hAnsi="PMingLiU" w:cs="Arial"/>
          <w:kern w:val="2"/>
          <w:sz w:val="22"/>
          <w:szCs w:val="22"/>
          <w:lang w:eastAsia="zh-TW"/>
        </w:rPr>
        <w:t>64-65,69</w:t>
      </w:r>
      <w:r w:rsidR="00CA27F4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篇</w:t>
      </w:r>
      <w:r w:rsidR="00B432C6" w:rsidRPr="00504653">
        <w:rPr>
          <w:rFonts w:ascii="PMingLiU" w:hAnsi="PMingLiU" w:cs="Arial"/>
          <w:kern w:val="2"/>
          <w:sz w:val="22"/>
          <w:szCs w:val="22"/>
          <w:lang w:eastAsia="zh-TW"/>
        </w:rPr>
        <w:t>.</w:t>
      </w:r>
    </w:p>
    <w:p w:rsidR="00B310BB" w:rsidRPr="00504653" w:rsidRDefault="00CA27F4" w:rsidP="00542FE4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補充閱讀：</w:t>
      </w:r>
      <w:r w:rsidR="00520F28" w:rsidRPr="00504653">
        <w:rPr>
          <w:rFonts w:ascii="PMingLiU" w:hAnsi="PMingLiU" w:cs="Arial"/>
          <w:kern w:val="2"/>
          <w:sz w:val="22"/>
          <w:szCs w:val="22"/>
          <w:lang w:eastAsia="zh-TW"/>
        </w:rPr>
        <w:t>《</w:t>
      </w:r>
      <w:r w:rsidR="00C33F46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出埃及記</w:t>
      </w:r>
      <w:r w:rsidR="00520F28" w:rsidRPr="00504653">
        <w:rPr>
          <w:rFonts w:ascii="PMingLiU" w:hAnsi="PMingLiU" w:cs="Arial"/>
          <w:kern w:val="2"/>
          <w:sz w:val="22"/>
          <w:szCs w:val="22"/>
          <w:lang w:eastAsia="zh-TW"/>
        </w:rPr>
        <w:t>》生命讀經78-79</w:t>
      </w:r>
      <w:r w:rsidR="00520F28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篇</w:t>
      </w:r>
      <w:r w:rsidR="00520F28" w:rsidRPr="00504653">
        <w:rPr>
          <w:rFonts w:ascii="PMingLiU" w:hAnsi="PMingLiU" w:cs="Arial"/>
          <w:kern w:val="2"/>
          <w:sz w:val="22"/>
          <w:szCs w:val="22"/>
          <w:lang w:eastAsia="zh-TW"/>
        </w:rPr>
        <w:t>；《</w:t>
      </w:r>
      <w:r w:rsidR="00520F28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經歷</w:t>
      </w:r>
      <w:r w:rsidR="00520F28" w:rsidRPr="00504653">
        <w:rPr>
          <w:rFonts w:ascii="PMingLiU" w:hAnsi="PMingLiU" w:cs="Arial"/>
          <w:kern w:val="2"/>
          <w:sz w:val="22"/>
          <w:szCs w:val="22"/>
          <w:lang w:eastAsia="zh-TW"/>
        </w:rPr>
        <w:t>基督作內裏的生命》</w:t>
      </w:r>
      <w:r w:rsidR="00520F28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第</w:t>
      </w:r>
      <w:r w:rsidR="00520F28" w:rsidRPr="00504653">
        <w:rPr>
          <w:rFonts w:ascii="PMingLiU" w:hAnsi="PMingLiU" w:cs="Arial"/>
          <w:kern w:val="2"/>
          <w:sz w:val="22"/>
          <w:szCs w:val="22"/>
          <w:lang w:eastAsia="zh-TW"/>
        </w:rPr>
        <w:t>三篇；</w:t>
      </w:r>
      <w:r w:rsidR="001F4E68" w:rsidRPr="00504653">
        <w:rPr>
          <w:rFonts w:ascii="PMingLiU" w:hAnsi="PMingLiU" w:cs="Arial"/>
          <w:kern w:val="2"/>
          <w:sz w:val="22"/>
          <w:szCs w:val="22"/>
          <w:lang w:eastAsia="zh-TW"/>
        </w:rPr>
        <w:t>《</w:t>
      </w:r>
      <w:r w:rsidR="001F4E68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生命</w:t>
      </w:r>
      <w:r w:rsidR="001F4E68" w:rsidRPr="00504653">
        <w:rPr>
          <w:rFonts w:ascii="PMingLiU" w:hAnsi="PMingLiU" w:cs="Arial"/>
          <w:kern w:val="2"/>
          <w:sz w:val="22"/>
          <w:szCs w:val="22"/>
          <w:lang w:eastAsia="zh-TW"/>
        </w:rPr>
        <w:t>經歷的實際功課》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第6-7</w:t>
      </w:r>
      <w:r w:rsidR="006255C0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章</w:t>
      </w:r>
      <w:r w:rsidR="00B432C6" w:rsidRPr="00504653">
        <w:rPr>
          <w:rFonts w:ascii="PMingLiU" w:hAnsi="PMingLiU" w:cs="Arial"/>
          <w:kern w:val="2"/>
          <w:sz w:val="22"/>
          <w:szCs w:val="22"/>
          <w:lang w:eastAsia="zh-TW"/>
        </w:rPr>
        <w:t>.</w:t>
      </w:r>
    </w:p>
    <w:p w:rsidR="00542FE4" w:rsidRPr="00504653" w:rsidRDefault="00542FE4" w:rsidP="00542FE4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問題：</w:t>
      </w:r>
    </w:p>
    <w:p w:rsidR="00CA27F4" w:rsidRPr="00504653" w:rsidRDefault="002D4900" w:rsidP="00CA27F4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/>
          <w:kern w:val="2"/>
          <w:sz w:val="22"/>
          <w:szCs w:val="22"/>
          <w:lang w:eastAsia="zh-TW"/>
        </w:rPr>
        <w:t>1</w:t>
      </w:r>
      <w:r w:rsidR="00CA27F4" w:rsidRPr="00504653">
        <w:rPr>
          <w:rFonts w:ascii="PMingLiU" w:hAnsi="PMingLiU" w:cs="Arial"/>
          <w:kern w:val="2"/>
          <w:sz w:val="22"/>
          <w:szCs w:val="22"/>
          <w:lang w:eastAsia="zh-TW"/>
        </w:rPr>
        <w:t xml:space="preserve">. 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基督如何成為新約</w:t>
      </w:r>
      <w:r w:rsidR="006255C0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的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中保</w:t>
      </w:r>
      <w:r w:rsidR="0000552B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？</w:t>
      </w:r>
    </w:p>
    <w:p w:rsidR="00CA27F4" w:rsidRPr="00504653" w:rsidRDefault="00CA27F4" w:rsidP="00CA27F4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/>
          <w:kern w:val="2"/>
          <w:sz w:val="22"/>
          <w:szCs w:val="22"/>
          <w:lang w:eastAsia="zh-TW"/>
        </w:rPr>
        <w:t>2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基督</w:t>
      </w:r>
      <w:r w:rsidR="006255C0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是</w:t>
      </w:r>
      <w:r w:rsidR="0094427A" w:rsidRPr="00504653">
        <w:rPr>
          <w:rFonts w:ascii="PMingLiU" w:hAnsi="PMingLiU" w:cs="Arial"/>
          <w:kern w:val="2"/>
          <w:sz w:val="22"/>
          <w:szCs w:val="22"/>
          <w:lang w:eastAsia="zh-TW"/>
        </w:rPr>
        <w:t>更</w:t>
      </w:r>
      <w:r w:rsidR="0094427A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美</w:t>
      </w:r>
      <w:r w:rsidR="0094427A" w:rsidRPr="00504653">
        <w:rPr>
          <w:rFonts w:ascii="PMingLiU" w:hAnsi="PMingLiU" w:cs="Arial"/>
          <w:kern w:val="2"/>
          <w:sz w:val="22"/>
          <w:szCs w:val="22"/>
          <w:lang w:eastAsia="zh-TW"/>
        </w:rPr>
        <w:t>之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約的見證人</w:t>
      </w:r>
      <w:r w:rsidR="006255C0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是什麼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意思</w:t>
      </w:r>
      <w:r w:rsidR="0077762B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？</w:t>
      </w:r>
    </w:p>
    <w:p w:rsidR="0077762B" w:rsidRPr="00504653" w:rsidRDefault="00CA27F4" w:rsidP="0077762B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/>
          <w:kern w:val="2"/>
          <w:sz w:val="22"/>
          <w:szCs w:val="22"/>
          <w:lang w:eastAsia="zh-TW"/>
        </w:rPr>
        <w:t xml:space="preserve">3. 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參考</w:t>
      </w:r>
      <w:r w:rsidR="0094427A" w:rsidRPr="00504653">
        <w:rPr>
          <w:rFonts w:ascii="PMingLiU" w:hAnsi="PMingLiU" w:cs="Arial"/>
          <w:kern w:val="2"/>
          <w:sz w:val="22"/>
          <w:szCs w:val="22"/>
          <w:lang w:eastAsia="zh-TW"/>
        </w:rPr>
        <w:t>《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希伯來書</w:t>
      </w:r>
      <w:r w:rsidR="0094427A" w:rsidRPr="00504653">
        <w:rPr>
          <w:rFonts w:ascii="PMingLiU" w:hAnsi="PMingLiU" w:cs="Arial"/>
          <w:kern w:val="2"/>
          <w:sz w:val="22"/>
          <w:szCs w:val="22"/>
          <w:lang w:eastAsia="zh-TW"/>
        </w:rPr>
        <w:t>》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12:24</w:t>
      </w:r>
      <w:r w:rsidR="0094427A" w:rsidRPr="00504653">
        <w:rPr>
          <w:rFonts w:ascii="PMingLiU" w:hAnsi="PMingLiU" w:cs="Arial"/>
          <w:kern w:val="2"/>
          <w:sz w:val="22"/>
          <w:szCs w:val="22"/>
          <w:lang w:eastAsia="zh-TW"/>
        </w:rPr>
        <w:t>，</w:t>
      </w:r>
      <w:r w:rsidR="006255C0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亞伯</w:t>
      </w:r>
      <w:r w:rsidR="006255C0" w:rsidRPr="00504653">
        <w:rPr>
          <w:rFonts w:ascii="PMingLiU" w:hAnsi="PMingLiU" w:cs="Arial"/>
          <w:kern w:val="2"/>
          <w:sz w:val="22"/>
          <w:szCs w:val="22"/>
          <w:lang w:eastAsia="zh-TW"/>
        </w:rPr>
        <w:t>的血說了什麼？</w:t>
      </w:r>
      <w:r w:rsidR="006255C0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所</w:t>
      </w:r>
      <w:r w:rsidR="00460AE6" w:rsidRPr="00504653">
        <w:rPr>
          <w:rFonts w:ascii="PMingLiU" w:hAnsi="PMingLiU" w:cs="Arial"/>
          <w:kern w:val="2"/>
          <w:sz w:val="22"/>
          <w:szCs w:val="22"/>
          <w:lang w:eastAsia="zh-TW"/>
        </w:rPr>
        <w:t>灑的血說了什麼</w:t>
      </w:r>
      <w:r w:rsidR="0077762B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？</w:t>
      </w:r>
    </w:p>
    <w:p w:rsidR="00460AE6" w:rsidRPr="00504653" w:rsidRDefault="0077762B" w:rsidP="0077762B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sz w:val="22"/>
          <w:szCs w:val="22"/>
          <w:lang w:eastAsia="zh-TW"/>
        </w:rPr>
      </w:pPr>
      <w:r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4</w:t>
      </w:r>
      <w:r w:rsidRPr="00504653">
        <w:rPr>
          <w:rFonts w:ascii="PMingLiU" w:hAnsi="PMingLiU" w:cs="Arial"/>
          <w:kern w:val="2"/>
          <w:sz w:val="22"/>
          <w:szCs w:val="22"/>
          <w:lang w:eastAsia="zh-TW"/>
        </w:rPr>
        <w:t>.</w:t>
      </w:r>
      <w:r w:rsidR="00460AE6" w:rsidRPr="00504653">
        <w:rPr>
          <w:rFonts w:ascii="PMingLiU" w:hAnsi="PMingLiU" w:cs="Arial"/>
          <w:kern w:val="2"/>
          <w:sz w:val="22"/>
          <w:szCs w:val="22"/>
          <w:lang w:eastAsia="zh-TW"/>
        </w:rPr>
        <w:t>在《希伯來書》10:29</w:t>
      </w:r>
      <w:r w:rsidR="00460AE6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提到</w:t>
      </w:r>
      <w:r w:rsidR="00460AE6" w:rsidRPr="00504653">
        <w:rPr>
          <w:rFonts w:ascii="PMingLiU" w:hAnsi="PMingLiU" w:cs="Arial"/>
          <w:kern w:val="2"/>
          <w:sz w:val="22"/>
          <w:szCs w:val="22"/>
          <w:lang w:eastAsia="zh-TW"/>
        </w:rPr>
        <w:t>,</w:t>
      </w:r>
      <w:r w:rsidR="00460AE6" w:rsidRPr="00504653">
        <w:rPr>
          <w:rFonts w:ascii="PMingLiU" w:hAnsi="PMingLiU" w:cs="Arial" w:hint="eastAsia"/>
          <w:kern w:val="2"/>
          <w:sz w:val="22"/>
          <w:szCs w:val="22"/>
          <w:lang w:eastAsia="zh-TW"/>
        </w:rPr>
        <w:t>我們</w:t>
      </w:r>
      <w:r w:rsidR="00460AE6" w:rsidRPr="00504653">
        <w:rPr>
          <w:rFonts w:ascii="PMingLiU" w:hAnsi="PMingLiU" w:cs="Arial"/>
          <w:kern w:val="2"/>
          <w:sz w:val="22"/>
          <w:szCs w:val="22"/>
          <w:lang w:eastAsia="zh-TW"/>
        </w:rPr>
        <w:t>怎麼能將立約之血當作俗物？</w:t>
      </w:r>
      <w:r w:rsidR="00CA27F4" w:rsidRPr="00504653">
        <w:rPr>
          <w:rFonts w:ascii="PMingLiU" w:hAnsi="PMingLiU" w:cs="Arial"/>
          <w:kern w:val="2"/>
          <w:sz w:val="22"/>
          <w:szCs w:val="22"/>
          <w:lang w:eastAsia="zh-TW"/>
        </w:rPr>
        <w:t xml:space="preserve"> </w:t>
      </w:r>
    </w:p>
    <w:p w:rsidR="00F4781A" w:rsidRPr="00504653" w:rsidRDefault="000E3A00" w:rsidP="0077762B">
      <w:pPr>
        <w:widowControl w:val="0"/>
        <w:autoSpaceDE w:val="0"/>
        <w:autoSpaceDN w:val="0"/>
        <w:adjustRightInd w:val="0"/>
        <w:rPr>
          <w:rStyle w:val="Hyperlink"/>
          <w:rFonts w:ascii="PMingLiU" w:hAnsi="PMingLiU" w:cs="Arial"/>
          <w:color w:val="auto"/>
          <w:kern w:val="2"/>
          <w:sz w:val="22"/>
          <w:szCs w:val="22"/>
          <w:u w:val="none"/>
          <w:lang w:eastAsia="zh-TW"/>
        </w:rPr>
      </w:pPr>
      <w:hyperlink r:id="rId8" w:history="1">
        <w:r w:rsidR="002D4900" w:rsidRPr="00504653">
          <w:rPr>
            <w:rStyle w:val="Hyperlink"/>
            <w:rFonts w:ascii="PMingLiU" w:hAnsi="PMingLiU" w:cs="Arial" w:hint="eastAsia"/>
            <w:b/>
            <w:bCs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504653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504653" w:rsidRDefault="00F4781A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04653">
              <w:rPr>
                <w:rFonts w:ascii="PMingLiU" w:eastAsia="PMingLiU" w:hAnsi="PMingLiU" w:hint="eastAsia"/>
                <w:sz w:val="22"/>
                <w:szCs w:val="22"/>
              </w:rPr>
              <w:t>紐  約  市  召  會</w:t>
            </w:r>
          </w:p>
        </w:tc>
      </w:tr>
      <w:tr w:rsidR="00F4781A" w:rsidRPr="00504653" w:rsidTr="00F4781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504653" w:rsidRDefault="00F4781A">
            <w:pPr>
              <w:widowControl w:val="0"/>
              <w:jc w:val="both"/>
              <w:rPr>
                <w:rFonts w:ascii="PMingLiU" w:hAnsi="PMingLiU"/>
                <w:sz w:val="22"/>
                <w:szCs w:val="22"/>
                <w:lang w:eastAsia="zh-TW"/>
              </w:rPr>
            </w:pPr>
            <w:r w:rsidRPr="00504653">
              <w:rPr>
                <w:rFonts w:ascii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 www.churchinnyc.org 及 www.churchnyc.org</w:t>
            </w:r>
          </w:p>
        </w:tc>
      </w:tr>
    </w:tbl>
    <w:p w:rsidR="00F4781A" w:rsidRPr="00504653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504653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99C" w:rsidRDefault="0007699C">
      <w:r>
        <w:separator/>
      </w:r>
    </w:p>
  </w:endnote>
  <w:endnote w:type="continuationSeparator" w:id="0">
    <w:p w:rsidR="0007699C" w:rsidRDefault="0007699C">
      <w:r>
        <w:continuationSeparator/>
      </w:r>
    </w:p>
  </w:endnote>
  <w:endnote w:type="continuationNotice" w:id="1">
    <w:p w:rsidR="0007699C" w:rsidRDefault="000769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6F" w:rsidRDefault="00400B6F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99C" w:rsidRDefault="0007699C">
      <w:r>
        <w:separator/>
      </w:r>
    </w:p>
  </w:footnote>
  <w:footnote w:type="continuationSeparator" w:id="0">
    <w:p w:rsidR="0007699C" w:rsidRDefault="0007699C">
      <w:r>
        <w:continuationSeparator/>
      </w:r>
    </w:p>
  </w:footnote>
  <w:footnote w:type="continuationNotice" w:id="1">
    <w:p w:rsidR="0007699C" w:rsidRDefault="000769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6F" w:rsidRPr="000E779B" w:rsidRDefault="00400B6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</w:t>
    </w:r>
    <w:r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   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="007F358F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Pr="00EC74BF">
      <w:rPr>
        <w:rFonts w:ascii="KaiTi" w:eastAsia="KaiTi" w:hAnsi="KaiTi"/>
        <w:b/>
        <w:bCs/>
        <w:color w:val="000000"/>
        <w:sz w:val="28"/>
        <w:szCs w:val="28"/>
        <w:lang w:eastAsia="zh-TW"/>
      </w:rPr>
      <w:t>基督徒的</w:t>
    </w:r>
    <w:r w:rsidRPr="00EC74BF"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生活</w:t>
    </w:r>
    <w:r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-</w:t>
    </w:r>
    <w:r w:rsidRPr="00EC74BF">
      <w:rPr>
        <w:rFonts w:ascii="KaiTi" w:eastAsia="KaiTi" w:hAnsi="KaiTi" w:hint="eastAsia"/>
        <w:b/>
        <w:bCs/>
        <w:color w:val="000000"/>
        <w:sz w:val="28"/>
        <w:szCs w:val="28"/>
        <w:lang w:eastAsia="zh-TW"/>
      </w:rPr>
      <w:t>第一週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</w:t>
    </w:r>
    <w:r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        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>
      <w:rPr>
        <w:rFonts w:ascii="KaiTi" w:eastAsia="KaiTi" w:hAnsi="KaiTi" w:cs="DFKai-SB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26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>
      <w:rPr>
        <w:rFonts w:ascii="KaiTi" w:eastAsia="KaiTi" w:hAnsi="KaiTi" w:cs="DFKai-SB"/>
        <w:b/>
        <w:bCs/>
        <w:color w:val="333333"/>
        <w:lang w:eastAsia="zh-TW"/>
      </w:rPr>
      <w:t xml:space="preserve"> 9</w:t>
    </w:r>
    <w:r>
      <w:rPr>
        <w:rFonts w:ascii="KaiTi" w:eastAsia="KaiTi" w:hAnsi="KaiTi" w:cs="DFKai-SB" w:hint="eastAsia"/>
        <w:b/>
        <w:bCs/>
        <w:color w:val="333333"/>
        <w:lang w:eastAsia="zh-TW"/>
      </w:rPr>
      <w:t>月</w:t>
    </w:r>
    <w:r>
      <w:rPr>
        <w:rFonts w:ascii="KaiTi" w:eastAsia="KaiTi" w:hAnsi="KaiTi" w:cs="DFKai-SB"/>
        <w:b/>
        <w:bCs/>
        <w:color w:val="333333"/>
        <w:lang w:eastAsia="zh-TW"/>
      </w:rPr>
      <w:t>1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F44"/>
    <w:rsid w:val="000622C7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7699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4AFD"/>
    <w:rsid w:val="000B4F4A"/>
    <w:rsid w:val="000B56C0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1359"/>
    <w:rsid w:val="000E1A34"/>
    <w:rsid w:val="000E3201"/>
    <w:rsid w:val="000E3A00"/>
    <w:rsid w:val="000E3C4F"/>
    <w:rsid w:val="000E4BB2"/>
    <w:rsid w:val="000E5BD8"/>
    <w:rsid w:val="000E632A"/>
    <w:rsid w:val="000E73A2"/>
    <w:rsid w:val="000E779B"/>
    <w:rsid w:val="000F0144"/>
    <w:rsid w:val="000F12DC"/>
    <w:rsid w:val="000F281C"/>
    <w:rsid w:val="000F2A2F"/>
    <w:rsid w:val="000F2E0D"/>
    <w:rsid w:val="000F3C50"/>
    <w:rsid w:val="0010062A"/>
    <w:rsid w:val="00101341"/>
    <w:rsid w:val="0010307F"/>
    <w:rsid w:val="00105B4C"/>
    <w:rsid w:val="00105CDD"/>
    <w:rsid w:val="0011166B"/>
    <w:rsid w:val="00112414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375F"/>
    <w:rsid w:val="00237EBB"/>
    <w:rsid w:val="0024150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978A0"/>
    <w:rsid w:val="002A0321"/>
    <w:rsid w:val="002A0EC2"/>
    <w:rsid w:val="002A30AD"/>
    <w:rsid w:val="002A3530"/>
    <w:rsid w:val="002A35F6"/>
    <w:rsid w:val="002A38A0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29EF"/>
    <w:rsid w:val="0032359F"/>
    <w:rsid w:val="00323FCC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535D"/>
    <w:rsid w:val="003654B3"/>
    <w:rsid w:val="0036744D"/>
    <w:rsid w:val="0036758F"/>
    <w:rsid w:val="00370B7E"/>
    <w:rsid w:val="00370F63"/>
    <w:rsid w:val="003719E9"/>
    <w:rsid w:val="003727E0"/>
    <w:rsid w:val="00372812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0AE6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4EFF"/>
    <w:rsid w:val="004F5306"/>
    <w:rsid w:val="004F7ACE"/>
    <w:rsid w:val="004F7B39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F28"/>
    <w:rsid w:val="00522343"/>
    <w:rsid w:val="00523E77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D4B"/>
    <w:rsid w:val="00555E54"/>
    <w:rsid w:val="005565D9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5C0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BC0"/>
    <w:rsid w:val="0065256C"/>
    <w:rsid w:val="006529AA"/>
    <w:rsid w:val="00653B06"/>
    <w:rsid w:val="006544FF"/>
    <w:rsid w:val="00656378"/>
    <w:rsid w:val="00656DF6"/>
    <w:rsid w:val="00657F32"/>
    <w:rsid w:val="006617F8"/>
    <w:rsid w:val="00661B56"/>
    <w:rsid w:val="00662C69"/>
    <w:rsid w:val="0066458B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7F87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1531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5CB5"/>
    <w:rsid w:val="006E73EC"/>
    <w:rsid w:val="006F081A"/>
    <w:rsid w:val="006F3C1F"/>
    <w:rsid w:val="006F3F8A"/>
    <w:rsid w:val="006F4AB7"/>
    <w:rsid w:val="006F6C6A"/>
    <w:rsid w:val="007010BC"/>
    <w:rsid w:val="007033BF"/>
    <w:rsid w:val="0070404D"/>
    <w:rsid w:val="0070498A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71F"/>
    <w:rsid w:val="00762936"/>
    <w:rsid w:val="00763C7A"/>
    <w:rsid w:val="00764156"/>
    <w:rsid w:val="007641B3"/>
    <w:rsid w:val="00764AF5"/>
    <w:rsid w:val="007655F6"/>
    <w:rsid w:val="007673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50A"/>
    <w:rsid w:val="0085680A"/>
    <w:rsid w:val="008656B2"/>
    <w:rsid w:val="0086769F"/>
    <w:rsid w:val="008679D5"/>
    <w:rsid w:val="00873C87"/>
    <w:rsid w:val="00873FF5"/>
    <w:rsid w:val="00874A2C"/>
    <w:rsid w:val="00877537"/>
    <w:rsid w:val="00877D9E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3A19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CF7"/>
    <w:rsid w:val="00913130"/>
    <w:rsid w:val="00914900"/>
    <w:rsid w:val="00917E63"/>
    <w:rsid w:val="009211C3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27A"/>
    <w:rsid w:val="00944C03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7DBF"/>
    <w:rsid w:val="009D13B5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B5"/>
    <w:rsid w:val="00A26821"/>
    <w:rsid w:val="00A32B36"/>
    <w:rsid w:val="00A3590C"/>
    <w:rsid w:val="00A36BE2"/>
    <w:rsid w:val="00A370A2"/>
    <w:rsid w:val="00A373FD"/>
    <w:rsid w:val="00A42235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FEF"/>
    <w:rsid w:val="00A62017"/>
    <w:rsid w:val="00A67EA0"/>
    <w:rsid w:val="00A7530C"/>
    <w:rsid w:val="00A76028"/>
    <w:rsid w:val="00A805B4"/>
    <w:rsid w:val="00A806DF"/>
    <w:rsid w:val="00A84924"/>
    <w:rsid w:val="00A84D59"/>
    <w:rsid w:val="00A85E7D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EDE"/>
    <w:rsid w:val="00B210A5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2C6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80B09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820"/>
    <w:rsid w:val="00B96F39"/>
    <w:rsid w:val="00B97DA9"/>
    <w:rsid w:val="00BA0954"/>
    <w:rsid w:val="00BA17CD"/>
    <w:rsid w:val="00BA32A6"/>
    <w:rsid w:val="00BA498F"/>
    <w:rsid w:val="00BA4BF0"/>
    <w:rsid w:val="00BA623C"/>
    <w:rsid w:val="00BA6930"/>
    <w:rsid w:val="00BB29C2"/>
    <w:rsid w:val="00BB3FCA"/>
    <w:rsid w:val="00BB5E06"/>
    <w:rsid w:val="00BC1007"/>
    <w:rsid w:val="00BC1F70"/>
    <w:rsid w:val="00BC2216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62E1"/>
    <w:rsid w:val="00BE7E55"/>
    <w:rsid w:val="00BF1218"/>
    <w:rsid w:val="00BF19EC"/>
    <w:rsid w:val="00BF2A48"/>
    <w:rsid w:val="00BF3AC3"/>
    <w:rsid w:val="00BF6A1F"/>
    <w:rsid w:val="00C02296"/>
    <w:rsid w:val="00C04E05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36C5"/>
    <w:rsid w:val="00C33C7B"/>
    <w:rsid w:val="00C33F46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40C10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A09B1"/>
    <w:rsid w:val="00DA235B"/>
    <w:rsid w:val="00DA2610"/>
    <w:rsid w:val="00DA39D9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DF7664"/>
    <w:rsid w:val="00E013E2"/>
    <w:rsid w:val="00E0605D"/>
    <w:rsid w:val="00E07CC1"/>
    <w:rsid w:val="00E1123F"/>
    <w:rsid w:val="00E14616"/>
    <w:rsid w:val="00E1498B"/>
    <w:rsid w:val="00E151E8"/>
    <w:rsid w:val="00E20079"/>
    <w:rsid w:val="00E20A04"/>
    <w:rsid w:val="00E214BE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645D"/>
    <w:rsid w:val="00E97197"/>
    <w:rsid w:val="00E974ED"/>
    <w:rsid w:val="00EA0A8C"/>
    <w:rsid w:val="00EA2074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B74C6"/>
    <w:rsid w:val="00EC0747"/>
    <w:rsid w:val="00EC0784"/>
    <w:rsid w:val="00EC1C9D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BC7"/>
    <w:rsid w:val="00F34EE0"/>
    <w:rsid w:val="00F368DF"/>
    <w:rsid w:val="00F368F1"/>
    <w:rsid w:val="00F3723A"/>
    <w:rsid w:val="00F40131"/>
    <w:rsid w:val="00F43590"/>
    <w:rsid w:val="00F45176"/>
    <w:rsid w:val="00F47096"/>
    <w:rsid w:val="00F4781A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B5F0E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DEA"/>
    <w:rsid w:val="00FE47FB"/>
    <w:rsid w:val="00FE54B0"/>
    <w:rsid w:val="00FE7219"/>
    <w:rsid w:val="00FF0F61"/>
    <w:rsid w:val="00FF119B"/>
    <w:rsid w:val="00FF24AF"/>
    <w:rsid w:val="00FF36B3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5C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4E2F8-443C-4E32-9F92-333E8DD0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3753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2024-08-24T02:27:00Z</cp:lastPrinted>
  <dcterms:created xsi:type="dcterms:W3CDTF">2024-08-24T13:35:00Z</dcterms:created>
  <dcterms:modified xsi:type="dcterms:W3CDTF">2024-08-24T13:35:00Z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