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62" w:rsidRDefault="00765DB3">
      <w:pPr>
        <w:widowControl w:val="0"/>
        <w:pBdr>
          <w:bottom w:val="single" w:sz="6" w:space="1" w:color="000000"/>
        </w:pBdr>
        <w:spacing w:line="204" w:lineRule="auto"/>
      </w:pPr>
      <w:r>
        <w:rPr>
          <w:rFonts w:eastAsia="Arial Narrow" w:cs="Arial Narrow"/>
          <w:b/>
          <w:bCs/>
          <w:sz w:val="28"/>
          <w:szCs w:val="28"/>
        </w:rPr>
        <w:t xml:space="preserve">Morning Watch                                              </w:t>
      </w: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>Joshua, Judges, Ruth Training</w:t>
      </w:r>
      <w:r>
        <w:rPr>
          <w:rFonts w:eastAsia="Arial Narrow" w:cs="Arial Narrow"/>
          <w:b/>
          <w:bCs/>
          <w:sz w:val="28"/>
          <w:szCs w:val="28"/>
        </w:rPr>
        <w:t xml:space="preserve">  – Week 6                                              Oct. 4-10, 2021</w:t>
      </w:r>
    </w:p>
    <w:p w:rsidR="00F15C62" w:rsidRDefault="00F15C62">
      <w:pPr>
        <w:sectPr w:rsidR="00F15C62">
          <w:pgSz w:w="15840" w:h="12240" w:orient="landscape"/>
          <w:pgMar w:top="461" w:right="403" w:bottom="259" w:left="403" w:header="0" w:footer="0" w:gutter="0"/>
          <w:cols w:space="720"/>
          <w:formProt w:val="0"/>
          <w:docGrid w:linePitch="600" w:charSpace="40960"/>
        </w:sectPr>
      </w:pPr>
    </w:p>
    <w:p w:rsidR="00F15C62" w:rsidRDefault="00765DB3">
      <w:pPr>
        <w:pStyle w:val="NormalWeb"/>
        <w:widowControl w:val="0"/>
        <w:numPr>
          <w:ilvl w:val="0"/>
          <w:numId w:val="2"/>
        </w:numPr>
        <w:spacing w:before="120" w:after="0" w:line="204" w:lineRule="auto"/>
        <w:jc w:val="center"/>
      </w:pPr>
      <w:r>
        <w:rPr>
          <w:rFonts w:ascii="Times" w:eastAsia="Times New Roman" w:hAnsi="Times"/>
          <w:b/>
          <w:bCs/>
          <w:color w:val="000000" w:themeColor="text1"/>
        </w:rPr>
        <w:lastRenderedPageBreak/>
        <w:t xml:space="preserve">The Intrinsic Significance of the Book of Judges and the Apostasy of </w:t>
      </w:r>
      <w:r>
        <w:rPr>
          <w:rFonts w:ascii="Times" w:eastAsia="Times New Roman" w:hAnsi="Times"/>
          <w:b/>
          <w:bCs/>
          <w:color w:val="000000" w:themeColor="text1"/>
        </w:rPr>
        <w:t>Israel in the Worshipping of God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F15C62" w:rsidRDefault="00765DB3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Monday  10/4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0" w:name="__DdeLink__364_758357486"/>
      <w:bookmarkStart w:id="1" w:name="__DdeLink__834_1885120571"/>
      <w:bookmarkStart w:id="2" w:name="__DdeLink__2465_2079060281"/>
      <w:bookmarkStart w:id="3" w:name="__DdeLink__883_3506243933"/>
      <w:bookmarkStart w:id="4" w:name="__DdeLink__966_3167275184"/>
      <w:bookmarkStart w:id="5" w:name="__DdeLink__323_3486067279"/>
      <w:bookmarkStart w:id="6" w:name="__DdeLink__684_1016143372"/>
      <w:bookmarkStart w:id="7" w:name="__DdeLink__836_51416556"/>
      <w:bookmarkStart w:id="8" w:name="__DdeLink__1800_2669978228"/>
      <w:bookmarkStart w:id="9" w:name="__DdeLink__989_1203511431"/>
      <w:bookmarkStart w:id="10" w:name="__DdeLink__305_3235386708"/>
      <w:bookmarkStart w:id="11" w:name="__DdeLink__516_2139461595"/>
      <w:bookmarkStart w:id="12" w:name="__DdeLink__229_3146701173"/>
      <w:bookmarkStart w:id="13" w:name="__DdeLink__217_3287748764"/>
      <w:bookmarkStart w:id="14" w:name="__DdeLink__416_211772273"/>
      <w:bookmarkStart w:id="15" w:name="__DdeLink__603_2053864266"/>
      <w:bookmarkStart w:id="16" w:name="__DdeLink__534_2645629503"/>
      <w:bookmarkStart w:id="17" w:name="__DdeLink__975_1806159500"/>
      <w:bookmarkStart w:id="18" w:name="__DdeLink__2482_1023770904"/>
      <w:bookmarkStart w:id="19" w:name="__DdeLink__1371_1953980582"/>
      <w:bookmarkStart w:id="20" w:name="__DdeLink__526_3702370943"/>
      <w:bookmarkStart w:id="21" w:name="__DdeLink__639_1395326609"/>
      <w:bookmarkStart w:id="22" w:name="__DdeLink__553_3452495197"/>
      <w:bookmarkStart w:id="23" w:name="__DdeLink__652_2673525316"/>
      <w:bookmarkStart w:id="24" w:name="__DdeLink__542_2559277776"/>
      <w:bookmarkStart w:id="25" w:name="__DdeLink__858_3259384089"/>
      <w:bookmarkStart w:id="26" w:name="__DdeLink__672_3105282324"/>
      <w:bookmarkStart w:id="27" w:name="__DdeLink__969_466962677"/>
      <w:bookmarkStart w:id="28" w:name="__DdeLink__565_3848537523"/>
      <w:bookmarkStart w:id="29" w:name="__DdeLink__233_3360763476"/>
      <w:bookmarkStart w:id="30" w:name="__DdeLink__2427_30162269"/>
      <w:bookmarkStart w:id="31" w:name="__DdeLink__1008_3020064979"/>
      <w:bookmarkStart w:id="32" w:name="__DdeLink__420_2793229897"/>
      <w:bookmarkStart w:id="33" w:name="__DdeLink__1477_3801743233"/>
      <w:bookmarkStart w:id="34" w:name="__DdeLink__637_1212371244"/>
      <w:bookmarkStart w:id="35" w:name="__DdeLink__1122_1063234655"/>
      <w:r>
        <w:rPr>
          <w:b/>
          <w:bCs/>
          <w:color w:val="000000"/>
          <w:sz w:val="22"/>
          <w:szCs w:val="22"/>
        </w:rPr>
        <w:t xml:space="preserve"> </w:t>
      </w:r>
      <w:bookmarkStart w:id="36" w:name="__DdeLink__1049_3055244390"/>
      <w:bookmarkStart w:id="37" w:name="__DdeLink__959_2205146682"/>
      <w:bookmarkStart w:id="38" w:name="__DdeLink__664_1554230408"/>
      <w:bookmarkStart w:id="39" w:name="__DdeLink__217_306095072"/>
      <w:bookmarkStart w:id="40" w:name="__DdeLink__710_3299793174"/>
      <w:bookmarkStart w:id="41" w:name="__DdeLink__2105_3527428999"/>
      <w:r>
        <w:rPr>
          <w:b/>
          <w:bCs/>
          <w:color w:val="000000"/>
          <w:sz w:val="22"/>
          <w:szCs w:val="22"/>
        </w:rPr>
        <w:t xml:space="preserve"> </w:t>
      </w:r>
      <w:bookmarkEnd w:id="0"/>
      <w:r>
        <w:rPr>
          <w:b/>
          <w:bCs/>
          <w:color w:val="000000"/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Judg. 1:1-2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And after the death of Joshua, the children of Israel inquired of Jehovah, saying, Who will go up first for us against the Canaanites, in order to fight against them?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Jehovah said, J</w:t>
      </w:r>
      <w:r>
        <w:rPr>
          <w:color w:val="000000"/>
          <w:sz w:val="22"/>
          <w:szCs w:val="22"/>
        </w:rPr>
        <w:t>udah shall go up. I have now given the land into his hand.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Isa. 54:5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your Maker is your Husband; Jehovah of hosts is His name. And the Holy One of Israel is your Redeemer; He is called the God of all the earth.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Jer. 31:32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Not like the </w:t>
      </w:r>
      <w:r>
        <w:rPr>
          <w:color w:val="000000"/>
          <w:sz w:val="22"/>
          <w:szCs w:val="22"/>
        </w:rPr>
        <w:t>covenant which I made with their fathers in the day I took them by their hand to bring them out from the land of Egypt, My covenant which they broke, although I was their Husband, declares Jehovah.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Judg. 2:11-12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the children of Israel did what w</w:t>
      </w:r>
      <w:r>
        <w:rPr>
          <w:color w:val="000000"/>
          <w:sz w:val="22"/>
          <w:szCs w:val="22"/>
        </w:rPr>
        <w:t xml:space="preserve">as evil in the sight of Jehovah and served the </w:t>
      </w:r>
      <w:proofErr w:type="spellStart"/>
      <w:r>
        <w:rPr>
          <w:color w:val="000000"/>
          <w:sz w:val="22"/>
          <w:szCs w:val="22"/>
        </w:rPr>
        <w:t>Baals</w:t>
      </w:r>
      <w:proofErr w:type="spellEnd"/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they forsook Jehovah, the God of their fathers, who brought them out from the land of Egypt; and they followed after other gods from among the gods of the peoples who surrounded them; and they w</w:t>
      </w:r>
      <w:r>
        <w:rPr>
          <w:color w:val="000000"/>
          <w:sz w:val="22"/>
          <w:szCs w:val="22"/>
        </w:rPr>
        <w:t>orshipped them and provoked Jehovah to anger.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Cor. 11:2-3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I am jealous over you with a jealousy of God; for I betrothed you to one husband to present you as a pure virgin to Christ.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But I fear lest somehow, as the serpent deceived Eve by his</w:t>
      </w:r>
      <w:r>
        <w:rPr>
          <w:color w:val="000000"/>
          <w:sz w:val="22"/>
          <w:szCs w:val="22"/>
        </w:rPr>
        <w:t xml:space="preserve"> craftiness, your thoughts would be corrupted from the simplicity and the purity toward Christ.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Rev. 19:7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Let us rejoice and exult, and let us give the glory to Him, for the marriage of the Lamb has come, and His wife has made herself ready.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Rev.</w:t>
      </w:r>
      <w:r>
        <w:rPr>
          <w:b/>
          <w:bCs/>
          <w:sz w:val="22"/>
          <w:szCs w:val="22"/>
        </w:rPr>
        <w:t xml:space="preserve"> 21:2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And I saw the holy city, New Jerusalem, coming down out of heaven from God, prepared as a bride adorned for her husband.</w:t>
      </w:r>
      <w:r>
        <w:rPr>
          <w:sz w:val="22"/>
          <w:szCs w:val="22"/>
        </w:rPr>
        <w:t xml:space="preserve"> </w:t>
      </w:r>
    </w:p>
    <w:p w:rsidR="00765DB3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Rev. 22:17</w:t>
      </w:r>
    </w:p>
    <w:p w:rsidR="00F15C62" w:rsidRPr="00765DB3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>17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the Spirit and the bride say, Come! And let him who hears say, Come! And let him who is thirsty come; let</w:t>
      </w:r>
      <w:r>
        <w:rPr>
          <w:color w:val="000000"/>
          <w:sz w:val="22"/>
          <w:szCs w:val="22"/>
        </w:rPr>
        <w:t xml:space="preserve"> him who wills take the water of life freely.</w:t>
      </w:r>
      <w:r>
        <w:rPr>
          <w:sz w:val="22"/>
          <w:szCs w:val="22"/>
        </w:rPr>
        <w:t xml:space="preserve"> </w:t>
      </w:r>
    </w:p>
    <w:p w:rsidR="00F15C62" w:rsidRPr="00765DB3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18"/>
          <w:szCs w:val="18"/>
        </w:rPr>
      </w:pPr>
      <w:r w:rsidRPr="00765DB3">
        <w:rPr>
          <w:b/>
          <w:bCs/>
          <w:color w:val="000000"/>
          <w:sz w:val="18"/>
          <w:szCs w:val="18"/>
        </w:rPr>
        <w:t xml:space="preserve">  </w:t>
      </w:r>
    </w:p>
    <w:p w:rsidR="00F15C62" w:rsidRPr="00765DB3" w:rsidRDefault="00765DB3">
      <w:pPr>
        <w:pStyle w:val="NormalWeb"/>
        <w:widowControl w:val="0"/>
        <w:spacing w:before="0" w:after="0" w:line="204" w:lineRule="auto"/>
        <w:jc w:val="both"/>
        <w:rPr>
          <w:b/>
          <w:bCs/>
          <w:sz w:val="18"/>
          <w:szCs w:val="18"/>
        </w:rPr>
      </w:pPr>
      <w:r w:rsidRPr="00765DB3">
        <w:rPr>
          <w:b/>
          <w:bCs/>
          <w:color w:val="000000"/>
          <w:sz w:val="18"/>
          <w:szCs w:val="18"/>
        </w:rPr>
        <w:t>Further Reading:</w:t>
      </w:r>
      <w:r w:rsidRPr="00765DB3">
        <w:rPr>
          <w:b/>
          <w:bCs/>
          <w:color w:val="000000"/>
          <w:sz w:val="18"/>
          <w:szCs w:val="18"/>
        </w:rPr>
        <w:t xml:space="preserve"> </w:t>
      </w:r>
      <w:r w:rsidRPr="00765DB3">
        <w:rPr>
          <w:i/>
          <w:iCs/>
          <w:color w:val="000000"/>
          <w:sz w:val="18"/>
          <w:szCs w:val="18"/>
        </w:rPr>
        <w:t xml:space="preserve">HWMR </w:t>
      </w:r>
      <w:r w:rsidRPr="00765DB3">
        <w:rPr>
          <w:i/>
          <w:iCs/>
          <w:color w:val="000000" w:themeColor="text1"/>
          <w:sz w:val="18"/>
          <w:szCs w:val="18"/>
        </w:rPr>
        <w:t xml:space="preserve">Crystallization-Study of Joshua Judges Ruth </w:t>
      </w:r>
      <w:r w:rsidRPr="00765DB3">
        <w:rPr>
          <w:i/>
          <w:iCs/>
          <w:color w:val="000000"/>
          <w:sz w:val="18"/>
          <w:szCs w:val="18"/>
        </w:rPr>
        <w:t>- Week 6, Day 1</w:t>
      </w:r>
    </w:p>
    <w:p w:rsidR="00F15C62" w:rsidRPr="00765DB3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1"/>
        <w:rPr>
          <w:rFonts w:eastAsiaTheme="minorHAnsi" w:cstheme="minorBidi"/>
          <w:i/>
          <w:iCs/>
          <w:color w:val="000000" w:themeColor="text1"/>
          <w:sz w:val="18"/>
          <w:szCs w:val="18"/>
        </w:rPr>
      </w:pPr>
      <w:r w:rsidRPr="00765DB3">
        <w:rPr>
          <w:b/>
          <w:bCs/>
          <w:color w:val="000000" w:themeColor="text1"/>
          <w:sz w:val="18"/>
          <w:szCs w:val="18"/>
        </w:rPr>
        <w:t xml:space="preserve">Corporate Reading of </w:t>
      </w:r>
      <w:r w:rsidRPr="00765DB3">
        <w:rPr>
          <w:b/>
          <w:bCs/>
          <w:i/>
          <w:iCs/>
          <w:color w:val="000000" w:themeColor="text1"/>
          <w:sz w:val="18"/>
          <w:szCs w:val="18"/>
        </w:rPr>
        <w:t>“The History of God in His Union with Man”</w:t>
      </w:r>
      <w:r w:rsidRPr="00765DB3">
        <w:rPr>
          <w:b/>
          <w:bCs/>
          <w:color w:val="000000" w:themeColor="text1"/>
          <w:sz w:val="18"/>
          <w:szCs w:val="18"/>
        </w:rPr>
        <w:t xml:space="preserve"> Chapter 7 – Sections: </w:t>
      </w:r>
      <w:r w:rsidRPr="00765DB3">
        <w:rPr>
          <w:rFonts w:eastAsiaTheme="minorHAnsi" w:cstheme="minorBidi"/>
          <w:i/>
          <w:iCs/>
          <w:color w:val="000000" w:themeColor="text1"/>
          <w:sz w:val="18"/>
          <w:szCs w:val="18"/>
        </w:rPr>
        <w:t>The God With His Human Friendship; The</w:t>
      </w:r>
      <w:r w:rsidRPr="00765DB3">
        <w:rPr>
          <w:rFonts w:eastAsiaTheme="minorHAnsi" w:cstheme="minorBidi"/>
          <w:i/>
          <w:iCs/>
          <w:color w:val="000000" w:themeColor="text1"/>
          <w:sz w:val="18"/>
          <w:szCs w:val="18"/>
        </w:rPr>
        <w:t xml:space="preserve"> Almighty God</w:t>
      </w:r>
    </w:p>
    <w:p w:rsidR="00765DB3" w:rsidRPr="00765DB3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1"/>
        <w:rPr>
          <w:b/>
          <w:bCs/>
          <w:sz w:val="18"/>
          <w:szCs w:val="18"/>
        </w:rPr>
      </w:pP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 xml:space="preserve">   </w:t>
      </w:r>
    </w:p>
    <w:p w:rsidR="00F15C62" w:rsidRDefault="00765D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Tuesday 10/5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42" w:name="__DdeLink__526_1377666507"/>
      <w:bookmarkStart w:id="43" w:name="__DdeLink__1421_206497190"/>
      <w:bookmarkStart w:id="44" w:name="__DdeLink__998_3775819628"/>
      <w:bookmarkStart w:id="45" w:name="__DdeLink__1080_384701227"/>
      <w:r>
        <w:rPr>
          <w:b/>
          <w:bCs/>
          <w:color w:val="000000"/>
          <w:sz w:val="22"/>
          <w:szCs w:val="22"/>
        </w:rPr>
        <w:t xml:space="preserve">  </w:t>
      </w:r>
      <w:bookmarkEnd w:id="42"/>
      <w:r>
        <w:rPr>
          <w:b/>
          <w:bCs/>
          <w:color w:val="000000"/>
          <w:sz w:val="22"/>
          <w:szCs w:val="22"/>
        </w:rPr>
        <w:t xml:space="preserve"> </w:t>
      </w:r>
      <w:bookmarkEnd w:id="43"/>
      <w:bookmarkEnd w:id="44"/>
      <w:bookmarkEnd w:id="45"/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Judg. 2:1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Then the Angel of Jehovah went up from </w:t>
      </w:r>
      <w:proofErr w:type="spellStart"/>
      <w:r>
        <w:rPr>
          <w:color w:val="000000"/>
          <w:sz w:val="22"/>
          <w:szCs w:val="22"/>
        </w:rPr>
        <w:t>Gilgal</w:t>
      </w:r>
      <w:proofErr w:type="spellEnd"/>
      <w:r>
        <w:rPr>
          <w:color w:val="000000"/>
          <w:sz w:val="22"/>
          <w:szCs w:val="22"/>
        </w:rPr>
        <w:t xml:space="preserve"> to </w:t>
      </w:r>
      <w:proofErr w:type="spellStart"/>
      <w:r>
        <w:rPr>
          <w:color w:val="000000"/>
          <w:sz w:val="22"/>
          <w:szCs w:val="22"/>
        </w:rPr>
        <w:t>Bochim</w:t>
      </w:r>
      <w:proofErr w:type="spellEnd"/>
      <w:r>
        <w:rPr>
          <w:color w:val="000000"/>
          <w:sz w:val="22"/>
          <w:szCs w:val="22"/>
        </w:rPr>
        <w:t>. And He said, I caused you to go up out from Egypt, and I brought you into the land that I swore to your fathers. And I said, I will never break My coven</w:t>
      </w:r>
      <w:r>
        <w:rPr>
          <w:color w:val="000000"/>
          <w:sz w:val="22"/>
          <w:szCs w:val="22"/>
        </w:rPr>
        <w:t>ant with you,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Exo</w:t>
      </w:r>
      <w:proofErr w:type="spellEnd"/>
      <w:r>
        <w:rPr>
          <w:b/>
          <w:bCs/>
          <w:sz w:val="22"/>
          <w:szCs w:val="22"/>
        </w:rPr>
        <w:t xml:space="preserve"> 3:2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the Angel of Jehovah appeared to him in a flame of fire out of the midst of a </w:t>
      </w:r>
      <w:proofErr w:type="spellStart"/>
      <w:r>
        <w:rPr>
          <w:color w:val="000000"/>
          <w:sz w:val="22"/>
          <w:szCs w:val="22"/>
        </w:rPr>
        <w:t>thornbush</w:t>
      </w:r>
      <w:proofErr w:type="spellEnd"/>
      <w:r>
        <w:rPr>
          <w:color w:val="000000"/>
          <w:sz w:val="22"/>
          <w:szCs w:val="22"/>
        </w:rPr>
        <w:t xml:space="preserve">. And when he looked, there was the </w:t>
      </w:r>
      <w:proofErr w:type="spellStart"/>
      <w:r>
        <w:rPr>
          <w:color w:val="000000"/>
          <w:sz w:val="22"/>
          <w:szCs w:val="22"/>
        </w:rPr>
        <w:t>thornbush</w:t>
      </w:r>
      <w:proofErr w:type="spellEnd"/>
      <w:r>
        <w:rPr>
          <w:color w:val="000000"/>
          <w:sz w:val="22"/>
          <w:szCs w:val="22"/>
        </w:rPr>
        <w:t xml:space="preserve">, burning with fire; but the </w:t>
      </w:r>
      <w:proofErr w:type="spellStart"/>
      <w:r>
        <w:rPr>
          <w:color w:val="000000"/>
          <w:sz w:val="22"/>
          <w:szCs w:val="22"/>
        </w:rPr>
        <w:t>thornbush</w:t>
      </w:r>
      <w:proofErr w:type="spellEnd"/>
      <w:r>
        <w:rPr>
          <w:color w:val="000000"/>
          <w:sz w:val="22"/>
          <w:szCs w:val="22"/>
        </w:rPr>
        <w:t xml:space="preserve"> was not consumed.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Acts 7:30-32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when forty </w:t>
      </w:r>
      <w:r>
        <w:rPr>
          <w:color w:val="000000"/>
          <w:sz w:val="22"/>
          <w:szCs w:val="22"/>
        </w:rPr>
        <w:t xml:space="preserve">years had been fulfilled, an Angel appeared to him in the wilderness of Mount Sinai in the flame of a </w:t>
      </w:r>
      <w:proofErr w:type="spellStart"/>
      <w:r>
        <w:rPr>
          <w:color w:val="000000"/>
          <w:sz w:val="22"/>
          <w:szCs w:val="22"/>
        </w:rPr>
        <w:t>thornbush</w:t>
      </w:r>
      <w:proofErr w:type="spellEnd"/>
      <w:r>
        <w:rPr>
          <w:color w:val="000000"/>
          <w:sz w:val="22"/>
          <w:szCs w:val="22"/>
        </w:rPr>
        <w:t xml:space="preserve"> fire.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when Moses saw it, he marveled at the vision; and as he approached to examine it, there came the voice of the Lord: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"I am the </w:t>
      </w:r>
      <w:r>
        <w:rPr>
          <w:color w:val="000000"/>
          <w:sz w:val="22"/>
          <w:szCs w:val="22"/>
        </w:rPr>
        <w:t>God of your fathers, the God of Abraham and Isaac and Jacob." And Moses trembled and dared not examine it.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8:42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Jesus said to them, If God were your Father you would love Me; for I came forth out from God and have come from Him; for I have not </w:t>
      </w:r>
      <w:r>
        <w:rPr>
          <w:color w:val="000000"/>
          <w:sz w:val="22"/>
          <w:szCs w:val="22"/>
        </w:rPr>
        <w:t>come of Myself, but He sent Me.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10:28-30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I give to them eternal life, and they shall by no means perish forever, and no one shall snatch them out of My hand.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</w:t>
      </w:r>
      <w:r>
        <w:rPr>
          <w:color w:val="000000"/>
          <w:sz w:val="22"/>
          <w:szCs w:val="22"/>
        </w:rPr>
        <w:t>My Father, who has given them to Me, is greater than all, and no one can snatc</w:t>
      </w:r>
      <w:r>
        <w:rPr>
          <w:color w:val="000000"/>
          <w:sz w:val="22"/>
          <w:szCs w:val="22"/>
        </w:rPr>
        <w:t>h them out of My Father's hand.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and the Father are one.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Zech. 2:8-9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r>
        <w:rPr>
          <w:color w:val="000000"/>
          <w:sz w:val="22"/>
          <w:szCs w:val="22"/>
        </w:rPr>
        <w:t>For thus says Jehovah of hosts, After the glory He has sent Me against the nations who plunder you; for he who touches you touches the pupil of His eye.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For I am now waving </w:t>
      </w:r>
      <w:r>
        <w:rPr>
          <w:color w:val="000000"/>
          <w:sz w:val="22"/>
          <w:szCs w:val="22"/>
        </w:rPr>
        <w:t xml:space="preserve">My hand over them, and </w:t>
      </w:r>
      <w:r>
        <w:rPr>
          <w:color w:val="000000"/>
          <w:sz w:val="22"/>
          <w:szCs w:val="22"/>
        </w:rPr>
        <w:lastRenderedPageBreak/>
        <w:t>they will be plunder for those who served them; and you will know that Jehovah of hosts has sent Me.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Pr="00765DB3" w:rsidRDefault="00765DB3">
      <w:pPr>
        <w:pStyle w:val="NormalWeb"/>
        <w:widowControl w:val="0"/>
        <w:spacing w:before="0" w:after="0" w:line="204" w:lineRule="auto"/>
        <w:jc w:val="both"/>
        <w:rPr>
          <w:b/>
          <w:bCs/>
          <w:sz w:val="19"/>
          <w:szCs w:val="19"/>
        </w:rPr>
      </w:pPr>
      <w:r w:rsidRPr="00765DB3">
        <w:rPr>
          <w:b/>
          <w:bCs/>
          <w:color w:val="000000"/>
          <w:sz w:val="19"/>
          <w:szCs w:val="19"/>
        </w:rPr>
        <w:t>Further Reading:</w:t>
      </w:r>
      <w:r w:rsidRPr="00765DB3">
        <w:rPr>
          <w:b/>
          <w:bCs/>
          <w:color w:val="000000"/>
          <w:sz w:val="19"/>
          <w:szCs w:val="19"/>
        </w:rPr>
        <w:t xml:space="preserve"> </w:t>
      </w:r>
      <w:r w:rsidRPr="00765DB3">
        <w:rPr>
          <w:i/>
          <w:iCs/>
          <w:color w:val="000000"/>
          <w:sz w:val="19"/>
          <w:szCs w:val="19"/>
        </w:rPr>
        <w:t xml:space="preserve">HWMR </w:t>
      </w:r>
      <w:r w:rsidRPr="00765DB3">
        <w:rPr>
          <w:i/>
          <w:iCs/>
          <w:color w:val="000000" w:themeColor="text1"/>
          <w:sz w:val="19"/>
          <w:szCs w:val="19"/>
        </w:rPr>
        <w:t xml:space="preserve">Crystallization-Study of Joshua Judges Ruth </w:t>
      </w:r>
      <w:r w:rsidRPr="00765DB3">
        <w:rPr>
          <w:i/>
          <w:iCs/>
          <w:color w:val="000000"/>
          <w:sz w:val="19"/>
          <w:szCs w:val="19"/>
        </w:rPr>
        <w:t>- Week 6, Day 2</w:t>
      </w:r>
    </w:p>
    <w:p w:rsidR="00F15C62" w:rsidRPr="00765DB3" w:rsidRDefault="00765DB3">
      <w:pPr>
        <w:pStyle w:val="Heading2"/>
        <w:keepNext w:val="0"/>
        <w:widowControl w:val="0"/>
        <w:numPr>
          <w:ilvl w:val="0"/>
          <w:numId w:val="0"/>
        </w:numPr>
        <w:spacing w:line="204" w:lineRule="auto"/>
        <w:ind w:right="0"/>
        <w:jc w:val="both"/>
        <w:rPr>
          <w:b/>
          <w:bCs/>
          <w:sz w:val="19"/>
          <w:szCs w:val="19"/>
        </w:rPr>
      </w:pPr>
      <w:r w:rsidRPr="00765DB3">
        <w:rPr>
          <w:b/>
          <w:bCs/>
          <w:color w:val="000000" w:themeColor="text1"/>
          <w:sz w:val="19"/>
          <w:szCs w:val="19"/>
        </w:rPr>
        <w:t xml:space="preserve">Corporate Reading of </w:t>
      </w:r>
      <w:r w:rsidRPr="00765DB3">
        <w:rPr>
          <w:b/>
          <w:bCs/>
          <w:i/>
          <w:iCs/>
          <w:color w:val="000000" w:themeColor="text1"/>
          <w:sz w:val="19"/>
          <w:szCs w:val="19"/>
        </w:rPr>
        <w:t xml:space="preserve">“The History of God in </w:t>
      </w:r>
      <w:r w:rsidRPr="00765DB3">
        <w:rPr>
          <w:b/>
          <w:bCs/>
          <w:i/>
          <w:iCs/>
          <w:color w:val="000000" w:themeColor="text1"/>
          <w:sz w:val="19"/>
          <w:szCs w:val="19"/>
        </w:rPr>
        <w:t>His Union with Man”</w:t>
      </w:r>
      <w:r w:rsidRPr="00765DB3">
        <w:rPr>
          <w:b/>
          <w:bCs/>
          <w:color w:val="000000" w:themeColor="text1"/>
          <w:sz w:val="19"/>
          <w:szCs w:val="19"/>
        </w:rPr>
        <w:t xml:space="preserve"> Chapter 7 – Sections:</w:t>
      </w:r>
      <w:r w:rsidRPr="00765DB3">
        <w:rPr>
          <w:i/>
          <w:iCs/>
          <w:color w:val="000000" w:themeColor="text1"/>
          <w:sz w:val="19"/>
          <w:szCs w:val="19"/>
        </w:rPr>
        <w:t xml:space="preserve"> </w:t>
      </w:r>
      <w:r w:rsidRPr="00765DB3">
        <w:rPr>
          <w:rFonts w:eastAsiaTheme="minorHAnsi" w:cstheme="minorBidi"/>
          <w:i/>
          <w:iCs/>
          <w:color w:val="000000" w:themeColor="text1"/>
          <w:sz w:val="19"/>
          <w:szCs w:val="19"/>
        </w:rPr>
        <w:t>The God Of Changelessness; The God With His Trial; The Triune God Of Provision; The Triune God Of Blessing; The God Of Friendship On The Human Level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F15C62" w:rsidRDefault="00765D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Wednesday 10/6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Peter 2:2, 15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 xml:space="preserve">And many will follow </w:t>
      </w:r>
      <w:r>
        <w:rPr>
          <w:color w:val="000000"/>
          <w:sz w:val="22"/>
          <w:szCs w:val="22"/>
        </w:rPr>
        <w:t>their licentiousness, because of whom the way of the truth will be reviled.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Forsaking the straight way, they have gone astray, following the way of Balaam, the son of </w:t>
      </w:r>
      <w:proofErr w:type="spellStart"/>
      <w:r>
        <w:rPr>
          <w:color w:val="000000"/>
          <w:sz w:val="22"/>
          <w:szCs w:val="22"/>
        </w:rPr>
        <w:t>Beor</w:t>
      </w:r>
      <w:proofErr w:type="spellEnd"/>
      <w:r>
        <w:rPr>
          <w:color w:val="000000"/>
          <w:sz w:val="22"/>
          <w:szCs w:val="22"/>
        </w:rPr>
        <w:t>, who loved the wages of unrighteousness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Judg. 17:6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 those days there </w:t>
      </w:r>
      <w:r>
        <w:rPr>
          <w:color w:val="000000"/>
          <w:sz w:val="22"/>
          <w:szCs w:val="22"/>
        </w:rPr>
        <w:t>was no king in Israel; everyone did that which was right in his own eyes.</w:t>
      </w:r>
      <w:r>
        <w:rPr>
          <w:sz w:val="22"/>
          <w:szCs w:val="22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Pet. 2:3-5, 9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If you have tasted that the Lord is good.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Coming to Him, a living stone, rejected by men but with God chosen and precious,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 yourselves also, as living </w:t>
      </w:r>
      <w:r>
        <w:rPr>
          <w:color w:val="000000"/>
          <w:sz w:val="21"/>
          <w:szCs w:val="21"/>
        </w:rPr>
        <w:t>stones, are being built up as a spiritual house into a holy priesthood to offer up spiritual sacrifices acceptable to God through Jesus Christ.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9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But you are a chosen race, a royal priesthood, a holy nation, a people acquired for a possession, so that </w:t>
      </w:r>
      <w:r>
        <w:rPr>
          <w:color w:val="000000"/>
          <w:sz w:val="21"/>
          <w:szCs w:val="21"/>
        </w:rPr>
        <w:t>you may tell out the virtues of Him who has called you out of darkness into His marvelous light;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2:19-20, 22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19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 then you are no longer strangers and sojourners, but you are fellow citizens with the saints and members of the household of God,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Being built upon the foundation of the apostles and prophets, Christ Jesus Himself being the cornerstone;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22 </w:t>
      </w:r>
      <w:r>
        <w:rPr>
          <w:color w:val="000000"/>
          <w:sz w:val="21"/>
          <w:szCs w:val="21"/>
        </w:rPr>
        <w:t>In whom you also are being built together into a dwelling place of God in spirit.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F15C62" w:rsidRPr="00765DB3" w:rsidRDefault="00765DB3">
      <w:pPr>
        <w:pStyle w:val="NormalWeb"/>
        <w:widowControl w:val="0"/>
        <w:spacing w:before="0" w:after="0" w:line="204" w:lineRule="auto"/>
        <w:jc w:val="both"/>
        <w:rPr>
          <w:b/>
          <w:bCs/>
          <w:sz w:val="20"/>
          <w:szCs w:val="20"/>
        </w:rPr>
      </w:pPr>
      <w:r w:rsidRPr="00765DB3">
        <w:rPr>
          <w:b/>
          <w:bCs/>
          <w:color w:val="000000"/>
          <w:sz w:val="20"/>
          <w:szCs w:val="20"/>
        </w:rPr>
        <w:t>Further Reading:</w:t>
      </w:r>
      <w:r w:rsidRPr="00765DB3">
        <w:rPr>
          <w:b/>
          <w:bCs/>
          <w:color w:val="000000"/>
          <w:sz w:val="20"/>
          <w:szCs w:val="20"/>
        </w:rPr>
        <w:t xml:space="preserve"> </w:t>
      </w:r>
      <w:r w:rsidRPr="00765DB3">
        <w:rPr>
          <w:i/>
          <w:iCs/>
          <w:color w:val="000000"/>
          <w:sz w:val="20"/>
          <w:szCs w:val="20"/>
        </w:rPr>
        <w:t xml:space="preserve">HWMR </w:t>
      </w:r>
      <w:r w:rsidRPr="00765DB3">
        <w:rPr>
          <w:i/>
          <w:iCs/>
          <w:color w:val="000000" w:themeColor="text1"/>
          <w:sz w:val="20"/>
          <w:szCs w:val="20"/>
        </w:rPr>
        <w:t xml:space="preserve">Crystallization-Study of Joshua Judges Ruth </w:t>
      </w:r>
      <w:r w:rsidRPr="00765DB3">
        <w:rPr>
          <w:i/>
          <w:iCs/>
          <w:color w:val="000000"/>
          <w:sz w:val="20"/>
          <w:szCs w:val="20"/>
        </w:rPr>
        <w:t>- Week 6, Day 3</w:t>
      </w:r>
    </w:p>
    <w:p w:rsidR="00F15C62" w:rsidRDefault="00765DB3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rFonts w:eastAsiaTheme="minorHAnsi" w:cstheme="minorBidi"/>
          <w:i/>
          <w:iCs/>
          <w:color w:val="000000" w:themeColor="text1"/>
          <w:sz w:val="20"/>
        </w:rPr>
      </w:pPr>
      <w:r w:rsidRPr="00765DB3">
        <w:rPr>
          <w:b/>
          <w:bCs/>
          <w:color w:val="000000" w:themeColor="text1"/>
          <w:sz w:val="20"/>
        </w:rPr>
        <w:t xml:space="preserve">Corporate Reading of </w:t>
      </w:r>
      <w:r w:rsidRPr="00765DB3">
        <w:rPr>
          <w:b/>
          <w:bCs/>
          <w:i/>
          <w:iCs/>
          <w:color w:val="000000" w:themeColor="text1"/>
          <w:sz w:val="20"/>
        </w:rPr>
        <w:t>“The History of God in His Union with Man”</w:t>
      </w:r>
      <w:r w:rsidRPr="00765DB3">
        <w:rPr>
          <w:b/>
          <w:bCs/>
          <w:color w:val="000000" w:themeColor="text1"/>
          <w:sz w:val="20"/>
        </w:rPr>
        <w:t xml:space="preserve"> Chapter 7 – Sections: </w:t>
      </w:r>
      <w:r w:rsidRPr="00765DB3">
        <w:rPr>
          <w:rFonts w:eastAsiaTheme="minorHAnsi" w:cstheme="minorBidi"/>
          <w:i/>
          <w:iCs/>
          <w:color w:val="000000" w:themeColor="text1"/>
          <w:sz w:val="20"/>
        </w:rPr>
        <w:t>The God For The Eternal Economy; The God Of The New Testament Believers; And The God Of Jesus Christ</w:t>
      </w:r>
    </w:p>
    <w:p w:rsidR="00765DB3" w:rsidRPr="00765DB3" w:rsidRDefault="00765DB3" w:rsidP="00765DB3"/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F15C62" w:rsidRDefault="00765D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lastRenderedPageBreak/>
        <w:t>Thursday  10/7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46" w:name="__DdeLink__2844_2073487037"/>
      <w:r>
        <w:rPr>
          <w:b/>
          <w:bCs/>
          <w:color w:val="000000"/>
          <w:sz w:val="21"/>
          <w:szCs w:val="21"/>
        </w:rPr>
        <w:t xml:space="preserve">   </w:t>
      </w:r>
      <w:bookmarkEnd w:id="46"/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Deut. 12:5, 8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color w:val="000000"/>
          <w:sz w:val="21"/>
          <w:szCs w:val="21"/>
        </w:rPr>
        <w:t>But to the place which Jehovah your God will choose out of all your tribes to put His name, to His habitation, shall you seek, and there shall you go.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color w:val="000000"/>
          <w:sz w:val="21"/>
          <w:szCs w:val="21"/>
        </w:rPr>
        <w:t>You shall not do according to all that we do here today, each ma</w:t>
      </w:r>
      <w:r>
        <w:rPr>
          <w:color w:val="000000"/>
          <w:sz w:val="21"/>
          <w:szCs w:val="21"/>
        </w:rPr>
        <w:t>n doing all that is right in his own eyes;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4:24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God is Spirit, and those who worship Him must worship in spirit and truthfulness.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17:11, 21-23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And I am no longer in the world; yet they are in the world, and I am coming to You. Holy </w:t>
      </w:r>
      <w:r>
        <w:rPr>
          <w:color w:val="000000"/>
          <w:sz w:val="21"/>
          <w:szCs w:val="21"/>
        </w:rPr>
        <w:t>Father, keep them in Your name, which You have given to Me, that they may be one even as We are.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they all may be one; even as You, Father, are in Me and I in You, that they also may be in Us; that the world may believe that You have sent Me.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 glory which You have given Me I have given to them, that they may be one, even as We are one;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 in them, and You in Me, that they may be perfected into one, that the world may know that You have sent Me and have loved them even as You have l</w:t>
      </w:r>
      <w:r>
        <w:rPr>
          <w:color w:val="000000"/>
          <w:sz w:val="21"/>
          <w:szCs w:val="21"/>
        </w:rPr>
        <w:t>oved Me.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1:22-23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He subjected all things under His feet and gave Him to be Head over all things to the church,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 is His Body, the fullness of the One who fills all in all.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Tim. 3:15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15 </w:t>
      </w:r>
      <w:r>
        <w:rPr>
          <w:color w:val="000000"/>
          <w:sz w:val="21"/>
          <w:szCs w:val="21"/>
        </w:rPr>
        <w:t>But if I delay, I write that you may know</w:t>
      </w:r>
      <w:r>
        <w:rPr>
          <w:color w:val="000000"/>
          <w:sz w:val="21"/>
          <w:szCs w:val="21"/>
        </w:rPr>
        <w:t xml:space="preserve"> how one ought to conduct himself in the house of God, which is the church of the living God, the pillar and base of the truth.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Pr="00765DB3" w:rsidRDefault="00765DB3">
      <w:pPr>
        <w:pStyle w:val="NormalWeb"/>
        <w:widowControl w:val="0"/>
        <w:spacing w:before="0" w:after="0" w:line="204" w:lineRule="auto"/>
        <w:jc w:val="both"/>
        <w:rPr>
          <w:b/>
          <w:bCs/>
          <w:sz w:val="19"/>
          <w:szCs w:val="19"/>
        </w:rPr>
      </w:pPr>
      <w:r w:rsidRPr="00765DB3">
        <w:rPr>
          <w:b/>
          <w:bCs/>
          <w:color w:val="000000"/>
          <w:sz w:val="19"/>
          <w:szCs w:val="19"/>
        </w:rPr>
        <w:t>Further Reading:</w:t>
      </w:r>
      <w:r w:rsidRPr="00765DB3">
        <w:rPr>
          <w:b/>
          <w:bCs/>
          <w:color w:val="000000"/>
          <w:sz w:val="19"/>
          <w:szCs w:val="19"/>
        </w:rPr>
        <w:t xml:space="preserve"> </w:t>
      </w:r>
      <w:r w:rsidRPr="00765DB3">
        <w:rPr>
          <w:i/>
          <w:iCs/>
          <w:color w:val="000000"/>
          <w:sz w:val="19"/>
          <w:szCs w:val="19"/>
        </w:rPr>
        <w:t xml:space="preserve">HWMR </w:t>
      </w:r>
      <w:r w:rsidRPr="00765DB3">
        <w:rPr>
          <w:i/>
          <w:iCs/>
          <w:color w:val="000000" w:themeColor="text1"/>
          <w:sz w:val="19"/>
          <w:szCs w:val="19"/>
        </w:rPr>
        <w:t xml:space="preserve">Crystallization-Study of Joshua Judges Ruth </w:t>
      </w:r>
      <w:r w:rsidRPr="00765DB3">
        <w:rPr>
          <w:i/>
          <w:iCs/>
          <w:color w:val="000000"/>
          <w:sz w:val="19"/>
          <w:szCs w:val="19"/>
        </w:rPr>
        <w:t>- Week 6, Day 4</w:t>
      </w:r>
    </w:p>
    <w:p w:rsidR="00F15C62" w:rsidRPr="00765DB3" w:rsidRDefault="00765DB3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b/>
          <w:bCs/>
          <w:sz w:val="19"/>
          <w:szCs w:val="19"/>
        </w:rPr>
      </w:pPr>
      <w:r w:rsidRPr="00765DB3">
        <w:rPr>
          <w:b/>
          <w:bCs/>
          <w:color w:val="000000" w:themeColor="text1"/>
          <w:sz w:val="19"/>
          <w:szCs w:val="19"/>
        </w:rPr>
        <w:t xml:space="preserve">Corporate Reading of </w:t>
      </w:r>
      <w:r w:rsidRPr="00765DB3">
        <w:rPr>
          <w:b/>
          <w:bCs/>
          <w:i/>
          <w:iCs/>
          <w:color w:val="000000" w:themeColor="text1"/>
          <w:sz w:val="19"/>
          <w:szCs w:val="19"/>
        </w:rPr>
        <w:t xml:space="preserve">“The History of God </w:t>
      </w:r>
      <w:r w:rsidRPr="00765DB3">
        <w:rPr>
          <w:b/>
          <w:bCs/>
          <w:i/>
          <w:iCs/>
          <w:color w:val="000000" w:themeColor="text1"/>
          <w:sz w:val="19"/>
          <w:szCs w:val="19"/>
        </w:rPr>
        <w:t>in His Union with Man”</w:t>
      </w:r>
      <w:r w:rsidRPr="00765DB3">
        <w:rPr>
          <w:b/>
          <w:bCs/>
          <w:color w:val="000000" w:themeColor="text1"/>
          <w:sz w:val="19"/>
          <w:szCs w:val="19"/>
        </w:rPr>
        <w:t xml:space="preserve"> Chapter 8 – Sections: </w:t>
      </w:r>
      <w:r w:rsidRPr="00765DB3">
        <w:rPr>
          <w:rFonts w:eastAsiaTheme="minorHAnsi" w:cstheme="minorBidi"/>
          <w:i/>
          <w:iCs/>
          <w:color w:val="000000" w:themeColor="text1"/>
          <w:sz w:val="19"/>
          <w:szCs w:val="19"/>
        </w:rPr>
        <w:t>Working On Isaac; Raising Him as the Unique Heir to Abraham; Making Him a Type of Christ as the Son of Abraham; As the Only Begotten Son of the Father; Given by the Father All That the Father Has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</w:rPr>
      </w:pPr>
      <w:r>
        <w:rPr>
          <w:b/>
          <w:bCs/>
          <w:iCs/>
          <w:color w:val="000000"/>
          <w:sz w:val="21"/>
          <w:szCs w:val="21"/>
          <w:highlight w:val="white"/>
        </w:rPr>
        <w:t xml:space="preserve">   </w:t>
      </w:r>
    </w:p>
    <w:p w:rsidR="00F15C62" w:rsidRDefault="00765D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Friday 10/8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3"/>
          <w:szCs w:val="23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47" w:name="__DdeLink__394_1604229600"/>
      <w:r>
        <w:rPr>
          <w:b/>
          <w:bCs/>
          <w:color w:val="000000"/>
          <w:sz w:val="21"/>
          <w:szCs w:val="21"/>
        </w:rPr>
        <w:t xml:space="preserve">  </w:t>
      </w:r>
      <w:bookmarkEnd w:id="47"/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Cor. 12:27, 12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27 </w:t>
      </w:r>
      <w:r>
        <w:rPr>
          <w:color w:val="000000"/>
          <w:sz w:val="21"/>
          <w:szCs w:val="21"/>
        </w:rPr>
        <w:t>Now you are the body of Christ, and members individually.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12 </w:t>
      </w:r>
      <w:r>
        <w:rPr>
          <w:color w:val="000000"/>
          <w:sz w:val="21"/>
          <w:szCs w:val="21"/>
        </w:rPr>
        <w:t>For even as the body is one and has many members, yet all the members of the body, being many, are one body, so also is the Christ.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4:2-6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all lowliness a</w:t>
      </w:r>
      <w:r>
        <w:rPr>
          <w:color w:val="000000"/>
          <w:sz w:val="21"/>
          <w:szCs w:val="21"/>
        </w:rPr>
        <w:t>nd meekness, with long-suffering, bearing one another in love,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Being diligent to keep the oneness of the Spirit in the uniting bond of peace: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 Body and one Spirit, even as also you were called in one hope of your calling;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One Lord, one faith, </w:t>
      </w:r>
      <w:r>
        <w:rPr>
          <w:color w:val="000000"/>
          <w:sz w:val="21"/>
          <w:szCs w:val="21"/>
        </w:rPr>
        <w:t>one baptism;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 God and Father of all, who is over all and through all and in all.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Cor. 10:16-17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cup of blessing which we bless, is it not the fellowship of the blood of Christ? The bread which we break, is it not the fellowship of the bod</w:t>
      </w:r>
      <w:r>
        <w:rPr>
          <w:color w:val="000000"/>
          <w:sz w:val="21"/>
          <w:szCs w:val="21"/>
        </w:rPr>
        <w:t>y of Christ?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Seeing that there is one bread, we who are many are one Body; for we all partake of the one bread.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pStyle w:val="NormalWeb"/>
        <w:widowControl w:val="0"/>
        <w:numPr>
          <w:ilvl w:val="0"/>
          <w:numId w:val="3"/>
        </w:numPr>
        <w:tabs>
          <w:tab w:val="left" w:pos="720"/>
        </w:tabs>
        <w:spacing w:before="0" w:after="0"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Further Reading: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HWMR </w:t>
      </w:r>
      <w:r>
        <w:rPr>
          <w:i/>
          <w:iCs/>
          <w:color w:val="000000" w:themeColor="text1"/>
          <w:sz w:val="21"/>
          <w:szCs w:val="21"/>
        </w:rPr>
        <w:t xml:space="preserve">Crystallization-Study of Joshua Judges Ruth </w:t>
      </w:r>
      <w:r>
        <w:rPr>
          <w:i/>
          <w:iCs/>
          <w:color w:val="000000"/>
          <w:sz w:val="21"/>
          <w:szCs w:val="21"/>
        </w:rPr>
        <w:t>- Week 6, Day 5</w:t>
      </w:r>
    </w:p>
    <w:p w:rsidR="00F15C62" w:rsidRDefault="00765DB3" w:rsidP="00780FD4">
      <w:pPr>
        <w:pStyle w:val="Heading2"/>
        <w:keepNext w:val="0"/>
        <w:widowControl w:val="0"/>
        <w:numPr>
          <w:ilvl w:val="1"/>
          <w:numId w:val="3"/>
        </w:numPr>
        <w:tabs>
          <w:tab w:val="left" w:pos="720"/>
        </w:tabs>
        <w:spacing w:line="204" w:lineRule="auto"/>
        <w:ind w:right="345"/>
        <w:jc w:val="both"/>
        <w:rPr>
          <w:b/>
          <w:bCs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“The History of God in His Union </w:t>
      </w:r>
      <w:r>
        <w:rPr>
          <w:b/>
          <w:bCs/>
          <w:i/>
          <w:iCs/>
          <w:color w:val="000000" w:themeColor="text1"/>
          <w:sz w:val="21"/>
          <w:szCs w:val="21"/>
        </w:rPr>
        <w:t>with Man”</w:t>
      </w:r>
      <w:r>
        <w:rPr>
          <w:b/>
          <w:bCs/>
          <w:color w:val="000000" w:themeColor="text1"/>
          <w:sz w:val="21"/>
          <w:szCs w:val="21"/>
        </w:rPr>
        <w:t xml:space="preserve"> Chapter 8 – Sections: </w:t>
      </w:r>
      <w:r>
        <w:rPr>
          <w:rFonts w:eastAsiaTheme="minorHAnsi" w:cstheme="minorBidi"/>
          <w:i/>
          <w:iCs/>
          <w:color w:val="000000" w:themeColor="text1"/>
          <w:sz w:val="21"/>
          <w:szCs w:val="21"/>
        </w:rPr>
        <w:t xml:space="preserve">Offered to God for God’s Satisfaction and Resurrected from the Dead; Gaining the Gentile Church as His Counterpart through the Holy Spirit; Putting Him under His Rich Blessing; Given by His Father All That He Had; Given by </w:t>
      </w:r>
      <w:r>
        <w:rPr>
          <w:rFonts w:eastAsiaTheme="minorHAnsi" w:cstheme="minorBidi"/>
          <w:i/>
          <w:iCs/>
          <w:color w:val="000000" w:themeColor="text1"/>
          <w:sz w:val="21"/>
          <w:szCs w:val="21"/>
        </w:rPr>
        <w:t>God Two Sons as Twins; God Appearing to Him and Promising Him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48" w:name="__DdeLink__664_155423040831"/>
      <w:bookmarkStart w:id="49" w:name="__DdeLink__217_30609507231"/>
      <w:bookmarkStart w:id="50" w:name="__DdeLink__710_329979317431"/>
      <w:r>
        <w:rPr>
          <w:b/>
          <w:bCs/>
          <w:color w:val="000000"/>
          <w:sz w:val="22"/>
          <w:szCs w:val="22"/>
        </w:rPr>
        <w:t xml:space="preserve">  </w:t>
      </w:r>
      <w:bookmarkEnd w:id="48"/>
      <w:bookmarkEnd w:id="49"/>
      <w:bookmarkEnd w:id="50"/>
    </w:p>
    <w:p w:rsidR="00F15C62" w:rsidRDefault="00765D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Saturday  10/9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51" w:name="__DdeLink__1072_1256820304"/>
      <w:bookmarkStart w:id="52" w:name="__DdeLink__634_3373309812"/>
      <w:r>
        <w:rPr>
          <w:color w:val="000000"/>
          <w:sz w:val="21"/>
          <w:szCs w:val="21"/>
        </w:rPr>
        <w:t xml:space="preserve">   </w:t>
      </w:r>
      <w:bookmarkEnd w:id="51"/>
      <w:bookmarkEnd w:id="52"/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Peter 1:3, 19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 </w:t>
      </w:r>
      <w:r>
        <w:rPr>
          <w:color w:val="000000"/>
          <w:sz w:val="21"/>
          <w:szCs w:val="21"/>
        </w:rPr>
        <w:t xml:space="preserve">Seeing that His divine power has granted to us all things which relate to life and godliness, through the full knowledge of Him who has called us by His </w:t>
      </w:r>
      <w:r>
        <w:rPr>
          <w:color w:val="000000"/>
          <w:sz w:val="21"/>
          <w:szCs w:val="21"/>
        </w:rPr>
        <w:t>own glory and virtue,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19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we have the prophetic word made more firm, to which you do well to give heed as to a lamp shining in a dark place, until the day dawns and the morning star rises in your hearts;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Psa. 119:105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105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Your word is a lamp to </w:t>
      </w:r>
      <w:r>
        <w:rPr>
          <w:color w:val="000000"/>
          <w:sz w:val="21"/>
          <w:szCs w:val="21"/>
        </w:rPr>
        <w:t>my feet And a light to my path.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1:4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Him was life, and the life was the light of men.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10:10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thief does not come except to steal and kill and destroy; I have come that they may have life and may have it abundantly.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Rom. </w:t>
      </w:r>
      <w:r>
        <w:rPr>
          <w:b/>
          <w:bCs/>
          <w:sz w:val="21"/>
          <w:szCs w:val="21"/>
        </w:rPr>
        <w:t>13:11-13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this, knowing the time, that it is already the hour for you to be raised from sleep; for now is our salvation nearer than when we believed.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12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night is far advanced, and the day has drawn near. Let us therefore cast off the works of da</w:t>
      </w:r>
      <w:r>
        <w:rPr>
          <w:color w:val="000000"/>
          <w:sz w:val="21"/>
          <w:szCs w:val="21"/>
        </w:rPr>
        <w:t>rkness, and let us put on the weapons of light.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Let us walk becomingly as in the day; not in reveling and drunkenness, not in fornication and licentiousness, not in strife and jealousy.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John 5:12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 who has the Son has the life; he who does no</w:t>
      </w:r>
      <w:r>
        <w:rPr>
          <w:color w:val="000000"/>
          <w:sz w:val="21"/>
          <w:szCs w:val="21"/>
        </w:rPr>
        <w:t>t have the Son of God does not have the life.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5:10, 17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if we, being enemies, were reconciled to God through the death of His Son, much more we will be saved in His life, having been reconciled,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if by the offense of the one death rei</w:t>
      </w:r>
      <w:r>
        <w:rPr>
          <w:color w:val="000000"/>
          <w:sz w:val="21"/>
          <w:szCs w:val="21"/>
        </w:rPr>
        <w:t>gned through the one, much more those who receive the abundance of grace and of the gift of righteousness will reign in life through the One, Jesus Christ.</w:t>
      </w:r>
      <w:r>
        <w:rPr>
          <w:sz w:val="21"/>
          <w:szCs w:val="21"/>
        </w:rPr>
        <w:t xml:space="preserve"> </w:t>
      </w:r>
    </w:p>
    <w:p w:rsidR="00F15C62" w:rsidRDefault="00765DB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</w:p>
    <w:p w:rsidR="00F15C62" w:rsidRPr="00780FD4" w:rsidRDefault="00765DB3">
      <w:pPr>
        <w:pStyle w:val="NormalWeb"/>
        <w:widowControl w:val="0"/>
        <w:numPr>
          <w:ilvl w:val="0"/>
          <w:numId w:val="3"/>
        </w:numPr>
        <w:tabs>
          <w:tab w:val="left" w:pos="720"/>
        </w:tabs>
        <w:spacing w:before="0" w:after="0" w:line="204" w:lineRule="auto"/>
        <w:jc w:val="both"/>
        <w:outlineLvl w:val="1"/>
        <w:rPr>
          <w:b/>
          <w:bCs/>
          <w:sz w:val="20"/>
          <w:szCs w:val="20"/>
        </w:rPr>
      </w:pPr>
      <w:r w:rsidRPr="00780FD4">
        <w:rPr>
          <w:b/>
          <w:bCs/>
          <w:color w:val="000000"/>
          <w:sz w:val="20"/>
          <w:szCs w:val="20"/>
        </w:rPr>
        <w:t>Further Reading:</w:t>
      </w:r>
      <w:r w:rsidRPr="00780FD4">
        <w:rPr>
          <w:b/>
          <w:bCs/>
          <w:color w:val="000000"/>
          <w:sz w:val="20"/>
          <w:szCs w:val="20"/>
        </w:rPr>
        <w:t xml:space="preserve"> </w:t>
      </w:r>
      <w:r w:rsidRPr="00780FD4">
        <w:rPr>
          <w:i/>
          <w:iCs/>
          <w:color w:val="000000"/>
          <w:sz w:val="20"/>
          <w:szCs w:val="20"/>
        </w:rPr>
        <w:t xml:space="preserve">HWMR </w:t>
      </w:r>
      <w:r w:rsidRPr="00780FD4">
        <w:rPr>
          <w:i/>
          <w:iCs/>
          <w:color w:val="000000" w:themeColor="text1"/>
          <w:sz w:val="20"/>
          <w:szCs w:val="20"/>
        </w:rPr>
        <w:t xml:space="preserve">Crystallization-Study of Joshua Judges Ruth </w:t>
      </w:r>
      <w:r w:rsidRPr="00780FD4">
        <w:rPr>
          <w:i/>
          <w:iCs/>
          <w:color w:val="000000"/>
          <w:sz w:val="20"/>
          <w:szCs w:val="20"/>
        </w:rPr>
        <w:t>- Week 6, Day 6</w:t>
      </w:r>
    </w:p>
    <w:p w:rsidR="00F15C62" w:rsidRPr="00780FD4" w:rsidRDefault="00765DB3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0"/>
        <w:rPr>
          <w:b/>
          <w:bCs/>
        </w:rPr>
      </w:pPr>
      <w:r w:rsidRPr="00780FD4">
        <w:rPr>
          <w:b/>
          <w:bCs/>
        </w:rPr>
        <w:t xml:space="preserve">Hymns, </w:t>
      </w:r>
      <w:r w:rsidRPr="00780FD4">
        <w:rPr>
          <w:i/>
          <w:iCs/>
        </w:rPr>
        <w:t>#800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F15C62" w:rsidRDefault="00765D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Lord’s Day  10/10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53" w:name="__DdeLink__762_1715760573"/>
      <w:bookmarkStart w:id="54" w:name="__DdeLink__811_1218883199"/>
      <w:r>
        <w:rPr>
          <w:b/>
          <w:bCs/>
          <w:color w:val="000000"/>
          <w:sz w:val="21"/>
          <w:szCs w:val="21"/>
        </w:rPr>
        <w:t xml:space="preserve">   </w:t>
      </w:r>
      <w:bookmarkEnd w:id="53"/>
      <w:bookmarkEnd w:id="54"/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highlight w:val="white"/>
        </w:rPr>
        <w:t xml:space="preserve">1 </w:t>
      </w:r>
      <w:proofErr w:type="spellStart"/>
      <w:r>
        <w:rPr>
          <w:b/>
          <w:bCs/>
          <w:sz w:val="21"/>
          <w:szCs w:val="21"/>
          <w:highlight w:val="white"/>
        </w:rPr>
        <w:t>Thes</w:t>
      </w:r>
      <w:proofErr w:type="spellEnd"/>
      <w:r>
        <w:rPr>
          <w:b/>
          <w:bCs/>
          <w:sz w:val="21"/>
          <w:szCs w:val="21"/>
          <w:highlight w:val="white"/>
        </w:rPr>
        <w:t>. 5:1-2, 4-11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 xml:space="preserve">1 </w:t>
      </w:r>
      <w:r>
        <w:rPr>
          <w:color w:val="000000"/>
          <w:sz w:val="21"/>
          <w:szCs w:val="21"/>
          <w:highlight w:val="white"/>
        </w:rPr>
        <w:t>But concerning the times and the seasons, brothers, you have no need for anything to be written to you;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2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>For you yourselves know perfectly well that like a thief in the night, so the day of the Lord comes.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highlight w:val="white"/>
        </w:rPr>
        <w:t xml:space="preserve"> 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4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>But you, brothers, are not in darkness that the day should overtake you like a thief;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5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>For you are all sons of light and sons of the day. We are not of the night nor of darkness.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6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 xml:space="preserve">So then let us not sleep as the rest do, but let us watch and be </w:t>
      </w:r>
      <w:r>
        <w:rPr>
          <w:color w:val="000000"/>
          <w:sz w:val="21"/>
          <w:szCs w:val="21"/>
          <w:highlight w:val="white"/>
        </w:rPr>
        <w:t>sober.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7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>For those who sleep, sleep during the night, and those who get drunk are drunk during the night;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 xml:space="preserve">8 </w:t>
      </w:r>
      <w:r>
        <w:rPr>
          <w:color w:val="000000"/>
          <w:sz w:val="21"/>
          <w:szCs w:val="21"/>
          <w:highlight w:val="white"/>
        </w:rPr>
        <w:t>But since we are of the day, let us be sober, putting on the breastplate of faith and love and a helmet, the hope of salvation.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9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>For God did not</w:t>
      </w:r>
      <w:r>
        <w:rPr>
          <w:color w:val="000000"/>
          <w:sz w:val="21"/>
          <w:szCs w:val="21"/>
          <w:highlight w:val="white"/>
        </w:rPr>
        <w:t xml:space="preserve"> appoint us to wrath but to the obtaining of salvation through our Lord Jesus Christ,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 xml:space="preserve">10 </w:t>
      </w:r>
      <w:r>
        <w:rPr>
          <w:color w:val="000000"/>
          <w:sz w:val="21"/>
          <w:szCs w:val="21"/>
          <w:highlight w:val="white"/>
        </w:rPr>
        <w:t>Who died for us in order that whether we watch or sleep, we may live together with Him.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spacing w:line="204" w:lineRule="auto"/>
        <w:jc w:val="both"/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11</w:t>
      </w:r>
      <w:r>
        <w:rPr>
          <w:sz w:val="21"/>
          <w:szCs w:val="21"/>
          <w:highlight w:val="white"/>
        </w:rPr>
        <w:t xml:space="preserve"> </w:t>
      </w:r>
      <w:r>
        <w:rPr>
          <w:color w:val="000000"/>
          <w:sz w:val="21"/>
          <w:szCs w:val="21"/>
          <w:highlight w:val="white"/>
        </w:rPr>
        <w:t xml:space="preserve">Therefore comfort one another, and build up each one the other, even as </w:t>
      </w:r>
      <w:r>
        <w:rPr>
          <w:color w:val="000000"/>
          <w:sz w:val="21"/>
          <w:szCs w:val="21"/>
          <w:highlight w:val="white"/>
        </w:rPr>
        <w:t>you also do.</w:t>
      </w:r>
      <w:r>
        <w:rPr>
          <w:sz w:val="21"/>
          <w:szCs w:val="21"/>
          <w:highlight w:val="white"/>
        </w:rPr>
        <w:t xml:space="preserve">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55" w:name="__DdeLink__1049_305524439058"/>
      <w:bookmarkStart w:id="56" w:name="__DdeLink__959_220514668258"/>
      <w:bookmarkStart w:id="57" w:name="__DdeLink__664_155423040859"/>
      <w:bookmarkStart w:id="58" w:name="__DdeLink__217_30609507259"/>
      <w:bookmarkStart w:id="59" w:name="__DdeLink__710_329979317459"/>
      <w:r>
        <w:rPr>
          <w:b/>
          <w:bCs/>
          <w:color w:val="000000"/>
          <w:sz w:val="22"/>
          <w:szCs w:val="22"/>
        </w:rPr>
        <w:t xml:space="preserve">  </w:t>
      </w:r>
      <w:bookmarkEnd w:id="55"/>
      <w:bookmarkEnd w:id="56"/>
      <w:bookmarkEnd w:id="57"/>
      <w:bookmarkEnd w:id="58"/>
      <w:bookmarkEnd w:id="59"/>
    </w:p>
    <w:p w:rsidR="00F15C62" w:rsidRPr="00780FD4" w:rsidRDefault="00765DB3">
      <w:pPr>
        <w:widowControl w:val="0"/>
        <w:spacing w:line="204" w:lineRule="auto"/>
        <w:jc w:val="center"/>
      </w:pPr>
      <w:r w:rsidRPr="00780FD4">
        <w:rPr>
          <w:b/>
          <w:bCs/>
          <w:i/>
          <w:iCs/>
        </w:rPr>
        <w:t>Further Reading</w:t>
      </w:r>
    </w:p>
    <w:p w:rsidR="00F15C62" w:rsidRPr="00780FD4" w:rsidRDefault="00765DB3">
      <w:pPr>
        <w:widowControl w:val="0"/>
        <w:spacing w:line="204" w:lineRule="auto"/>
        <w:jc w:val="center"/>
      </w:pPr>
      <w:r w:rsidRPr="00780FD4">
        <w:rPr>
          <w:i/>
          <w:iCs/>
        </w:rPr>
        <w:t>Life-study of</w:t>
      </w:r>
      <w:r w:rsidRPr="00780FD4">
        <w:t xml:space="preserve"> </w:t>
      </w:r>
      <w:r w:rsidRPr="00780FD4">
        <w:rPr>
          <w:i/>
          <w:iCs/>
        </w:rPr>
        <w:t>Judges</w:t>
      </w:r>
      <w:r w:rsidRPr="00780FD4">
        <w:t xml:space="preserve">, </w:t>
      </w:r>
      <w:proofErr w:type="spellStart"/>
      <w:r w:rsidRPr="00780FD4">
        <w:t>msgs</w:t>
      </w:r>
      <w:proofErr w:type="spellEnd"/>
      <w:r w:rsidRPr="00780FD4">
        <w:t>. 1</w:t>
      </w:r>
      <w:r w:rsidRPr="00780FD4">
        <w:rPr>
          <w:i/>
          <w:iCs/>
        </w:rPr>
        <w:t>, 3, 9-10</w:t>
      </w:r>
    </w:p>
    <w:p w:rsidR="00F15C62" w:rsidRPr="00780FD4" w:rsidRDefault="00765DB3">
      <w:pPr>
        <w:widowControl w:val="0"/>
        <w:spacing w:line="204" w:lineRule="auto"/>
        <w:jc w:val="center"/>
      </w:pPr>
      <w:r w:rsidRPr="00780FD4">
        <w:rPr>
          <w:i/>
          <w:iCs/>
        </w:rPr>
        <w:t>Life-study of</w:t>
      </w:r>
      <w:r w:rsidRPr="00780FD4">
        <w:t xml:space="preserve"> </w:t>
      </w:r>
      <w:r w:rsidRPr="00780FD4">
        <w:rPr>
          <w:i/>
          <w:iCs/>
        </w:rPr>
        <w:t>Exodus</w:t>
      </w:r>
      <w:r w:rsidRPr="00780FD4">
        <w:t xml:space="preserve">, </w:t>
      </w:r>
      <w:proofErr w:type="spellStart"/>
      <w:r w:rsidRPr="00780FD4">
        <w:t>msgs</w:t>
      </w:r>
      <w:proofErr w:type="spellEnd"/>
      <w:r w:rsidRPr="00780FD4">
        <w:t>. 80-81</w:t>
      </w:r>
    </w:p>
    <w:p w:rsidR="00F15C62" w:rsidRPr="00780FD4" w:rsidRDefault="00765DB3">
      <w:pPr>
        <w:widowControl w:val="0"/>
        <w:spacing w:line="204" w:lineRule="auto"/>
        <w:jc w:val="center"/>
      </w:pPr>
      <w:r w:rsidRPr="00780FD4">
        <w:rPr>
          <w:i/>
          <w:iCs/>
        </w:rPr>
        <w:t>Life-study of</w:t>
      </w:r>
      <w:r w:rsidRPr="00780FD4">
        <w:t xml:space="preserve"> Genesi</w:t>
      </w:r>
      <w:r w:rsidRPr="00780FD4">
        <w:rPr>
          <w:i/>
          <w:iCs/>
        </w:rPr>
        <w:t>s</w:t>
      </w:r>
      <w:r w:rsidRPr="00780FD4">
        <w:t xml:space="preserve">, </w:t>
      </w:r>
      <w:proofErr w:type="spellStart"/>
      <w:r w:rsidRPr="00780FD4">
        <w:t>msgs</w:t>
      </w:r>
      <w:proofErr w:type="spellEnd"/>
      <w:r w:rsidRPr="00780FD4">
        <w:t>. 102-103</w:t>
      </w:r>
    </w:p>
    <w:p w:rsidR="00F15C62" w:rsidRPr="00780FD4" w:rsidRDefault="00765DB3" w:rsidP="00780FD4">
      <w:pPr>
        <w:widowControl w:val="0"/>
        <w:spacing w:line="204" w:lineRule="auto"/>
        <w:jc w:val="center"/>
      </w:pPr>
      <w:r w:rsidRPr="00780FD4">
        <w:rPr>
          <w:i/>
          <w:iCs/>
        </w:rPr>
        <w:t xml:space="preserve">CWWL, 1972, vol. 2, “The Genuine Ground of Oneness,” </w:t>
      </w:r>
      <w:proofErr w:type="spellStart"/>
      <w:r w:rsidRPr="00780FD4">
        <w:rPr>
          <w:i/>
          <w:iCs/>
        </w:rPr>
        <w:t>chp</w:t>
      </w:r>
      <w:proofErr w:type="spellEnd"/>
      <w:r w:rsidRPr="00780FD4">
        <w:rPr>
          <w:i/>
          <w:iCs/>
        </w:rPr>
        <w:t>. 3</w:t>
      </w:r>
    </w:p>
    <w:p w:rsidR="00F15C62" w:rsidRDefault="00F15C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color w:val="000000"/>
          <w:sz w:val="23"/>
          <w:szCs w:val="23"/>
          <w:lang w:bidi="he-IL"/>
        </w:rPr>
      </w:pP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  <w:lang w:bidi="he-IL"/>
        </w:rPr>
      </w:pPr>
      <w:r>
        <w:rPr>
          <w:bCs/>
          <w:color w:val="000000"/>
          <w:sz w:val="22"/>
          <w:szCs w:val="22"/>
          <w:lang w:bidi="he-IL"/>
        </w:rPr>
        <w:t xml:space="preserve">     </w:t>
      </w:r>
    </w:p>
    <w:p w:rsidR="00F15C62" w:rsidRDefault="00765D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</w:pPr>
      <w:r>
        <w:rPr>
          <w:bCs/>
          <w:color w:val="000000"/>
          <w:sz w:val="23"/>
          <w:szCs w:val="23"/>
          <w:lang w:bidi="he-IL"/>
        </w:rPr>
        <w:t xml:space="preserve">   </w:t>
      </w:r>
    </w:p>
    <w:p w:rsidR="00F15C62" w:rsidRDefault="00F15C62">
      <w:pPr>
        <w:sectPr w:rsidR="00F15C62">
          <w:type w:val="continuous"/>
          <w:pgSz w:w="15840" w:h="12240" w:orient="landscape"/>
          <w:pgMar w:top="461" w:right="403" w:bottom="259" w:left="403" w:header="0" w:footer="0" w:gutter="0"/>
          <w:cols w:num="3" w:sep="1" w:space="720" w:equalWidth="0">
            <w:col w:w="4535" w:space="648"/>
            <w:col w:w="4665" w:space="648"/>
            <w:col w:w="4537"/>
          </w:cols>
          <w:formProt w:val="0"/>
          <w:docGrid w:linePitch="600" w:charSpace="40960"/>
        </w:sectPr>
      </w:pPr>
    </w:p>
    <w:p w:rsidR="00F15C62" w:rsidRDefault="00765DB3">
      <w:pPr>
        <w:widowControl w:val="0"/>
        <w:pBdr>
          <w:top w:val="single" w:sz="6" w:space="1" w:color="000000"/>
        </w:pBdr>
        <w:spacing w:line="204" w:lineRule="auto"/>
        <w:jc w:val="both"/>
      </w:pPr>
      <w:r>
        <w:rPr>
          <w:b/>
          <w:bCs/>
        </w:rPr>
        <w:lastRenderedPageBreak/>
        <w:t xml:space="preserve">THE CHURCH IN NEW YORK CITY                                     87-60 Chevy Chase Street, Jamaica Estates, NY 11432                                                            Telephone: (718) 454-1826 </w:t>
      </w:r>
      <w:r>
        <w:t xml:space="preserve">     </w:t>
      </w:r>
    </w:p>
    <w:sectPr w:rsidR="00F15C62" w:rsidSect="00F15C62">
      <w:type w:val="continuous"/>
      <w:pgSz w:w="15840" w:h="12240" w:orient="landscape"/>
      <w:pgMar w:top="461" w:right="403" w:bottom="259" w:left="40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4F"/>
    <w:multiLevelType w:val="multilevel"/>
    <w:tmpl w:val="2DB28E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368CE"/>
    <w:multiLevelType w:val="multilevel"/>
    <w:tmpl w:val="E848D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80483F"/>
    <w:multiLevelType w:val="multilevel"/>
    <w:tmpl w:val="B7B05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9"/>
  <w:characterSpacingControl w:val="doNotCompress"/>
  <w:compat>
    <w:doNotExpandShiftReturn/>
    <w:useFELayout/>
  </w:compat>
  <w:rsids>
    <w:rsidRoot w:val="00F15C62"/>
    <w:rsid w:val="00765DB3"/>
    <w:rsid w:val="00780FD4"/>
    <w:rsid w:val="00F1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6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qFormat/>
    <w:rsid w:val="00F15C62"/>
    <w:pPr>
      <w:keepNext/>
      <w:numPr>
        <w:numId w:val="1"/>
      </w:numPr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rsid w:val="00F15C62"/>
    <w:pPr>
      <w:keepNext/>
      <w:numPr>
        <w:ilvl w:val="1"/>
        <w:numId w:val="1"/>
      </w:numPr>
      <w:ind w:right="144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15C62"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rsid w:val="00F15C62"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F15C62"/>
  </w:style>
  <w:style w:type="character" w:customStyle="1" w:styleId="WW8Num1z1">
    <w:name w:val="WW8Num1z1"/>
    <w:qFormat/>
    <w:rsid w:val="00F15C62"/>
  </w:style>
  <w:style w:type="character" w:customStyle="1" w:styleId="WW8Num1z2">
    <w:name w:val="WW8Num1z2"/>
    <w:qFormat/>
    <w:rsid w:val="00F15C62"/>
  </w:style>
  <w:style w:type="character" w:customStyle="1" w:styleId="WW8Num1z3">
    <w:name w:val="WW8Num1z3"/>
    <w:qFormat/>
    <w:rsid w:val="00F15C62"/>
  </w:style>
  <w:style w:type="character" w:customStyle="1" w:styleId="WW8Num1z4">
    <w:name w:val="WW8Num1z4"/>
    <w:qFormat/>
    <w:rsid w:val="00F15C62"/>
  </w:style>
  <w:style w:type="character" w:customStyle="1" w:styleId="WW8Num1z5">
    <w:name w:val="WW8Num1z5"/>
    <w:qFormat/>
    <w:rsid w:val="00F15C62"/>
  </w:style>
  <w:style w:type="character" w:customStyle="1" w:styleId="WW8Num1z6">
    <w:name w:val="WW8Num1z6"/>
    <w:qFormat/>
    <w:rsid w:val="00F15C62"/>
  </w:style>
  <w:style w:type="character" w:customStyle="1" w:styleId="WW8Num1z7">
    <w:name w:val="WW8Num1z7"/>
    <w:qFormat/>
    <w:rsid w:val="00F15C62"/>
  </w:style>
  <w:style w:type="character" w:customStyle="1" w:styleId="WW8Num1z8">
    <w:name w:val="WW8Num1z8"/>
    <w:qFormat/>
    <w:rsid w:val="00F15C62"/>
  </w:style>
  <w:style w:type="character" w:customStyle="1" w:styleId="InternetLink">
    <w:name w:val="Internet Link"/>
    <w:rsid w:val="00F15C62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  <w:qFormat/>
    <w:rsid w:val="00F15C62"/>
  </w:style>
  <w:style w:type="character" w:customStyle="1" w:styleId="apple-converted-space">
    <w:name w:val="apple-converted-space"/>
    <w:basedOn w:val="DefaultParagraphFont"/>
    <w:qFormat/>
    <w:rsid w:val="00F15C62"/>
  </w:style>
  <w:style w:type="character" w:customStyle="1" w:styleId="NumberingSymbols">
    <w:name w:val="Numbering Symbols"/>
    <w:qFormat/>
    <w:rsid w:val="00F15C62"/>
  </w:style>
  <w:style w:type="character" w:customStyle="1" w:styleId="ListLabel5">
    <w:name w:val="ListLabel 5"/>
    <w:qFormat/>
    <w:rsid w:val="00F15C62"/>
    <w:rPr>
      <w:rFonts w:cs="Courier New"/>
    </w:rPr>
  </w:style>
  <w:style w:type="character" w:customStyle="1" w:styleId="ListLabel4">
    <w:name w:val="ListLabel 4"/>
    <w:qFormat/>
    <w:rsid w:val="00F15C62"/>
    <w:rPr>
      <w:rFonts w:cs="Courier New"/>
    </w:rPr>
  </w:style>
  <w:style w:type="character" w:customStyle="1" w:styleId="ListLabel3">
    <w:name w:val="ListLabel 3"/>
    <w:qFormat/>
    <w:rsid w:val="00F15C62"/>
    <w:rPr>
      <w:rFonts w:cs="Courier New"/>
    </w:rPr>
  </w:style>
  <w:style w:type="character" w:customStyle="1" w:styleId="ListLabel2">
    <w:name w:val="ListLabel 2"/>
    <w:qFormat/>
    <w:rsid w:val="00F15C62"/>
    <w:rPr>
      <w:rFonts w:cs="Courier New"/>
    </w:rPr>
  </w:style>
  <w:style w:type="character" w:customStyle="1" w:styleId="ListLabel1">
    <w:name w:val="ListLabel 1"/>
    <w:qFormat/>
    <w:rsid w:val="00F15C62"/>
    <w:rPr>
      <w:rFonts w:cs="Courier New"/>
    </w:rPr>
  </w:style>
  <w:style w:type="character" w:customStyle="1" w:styleId="DocumentMapChar">
    <w:name w:val="Document Map Char"/>
    <w:qFormat/>
    <w:rsid w:val="00F15C62"/>
    <w:rPr>
      <w:sz w:val="24"/>
      <w:szCs w:val="24"/>
    </w:rPr>
  </w:style>
  <w:style w:type="character" w:customStyle="1" w:styleId="BalloonTextChar">
    <w:name w:val="Balloon Text Char"/>
    <w:qFormat/>
    <w:rsid w:val="00F15C62"/>
    <w:rPr>
      <w:sz w:val="16"/>
      <w:szCs w:val="2"/>
    </w:rPr>
  </w:style>
  <w:style w:type="character" w:customStyle="1" w:styleId="BodyTextChar">
    <w:name w:val="Body Text Char"/>
    <w:basedOn w:val="DefaultParagraphFont"/>
    <w:qFormat/>
    <w:rsid w:val="00F15C62"/>
  </w:style>
  <w:style w:type="character" w:customStyle="1" w:styleId="Heading2Char">
    <w:name w:val="Heading 2 Char"/>
    <w:qFormat/>
    <w:rsid w:val="00F15C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qFormat/>
    <w:rsid w:val="00F15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qFormat/>
    <w:rsid w:val="00F15C6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qFormat/>
    <w:rsid w:val="00F15C62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F15C6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F15C62"/>
    <w:pPr>
      <w:spacing w:after="140" w:line="288" w:lineRule="auto"/>
    </w:pPr>
  </w:style>
  <w:style w:type="paragraph" w:styleId="List">
    <w:name w:val="List"/>
    <w:basedOn w:val="BodyText"/>
    <w:rsid w:val="00F15C62"/>
    <w:rPr>
      <w:rFonts w:cs="Arial"/>
    </w:rPr>
  </w:style>
  <w:style w:type="paragraph" w:styleId="Caption">
    <w:name w:val="caption"/>
    <w:basedOn w:val="Normal"/>
    <w:qFormat/>
    <w:rsid w:val="00F15C6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15C62"/>
    <w:pPr>
      <w:suppressLineNumbers/>
    </w:pPr>
    <w:rPr>
      <w:rFonts w:cs="Arial"/>
    </w:rPr>
  </w:style>
  <w:style w:type="paragraph" w:customStyle="1" w:styleId="PreformattedText">
    <w:name w:val="Preformatted Text"/>
    <w:basedOn w:val="Normal"/>
    <w:qFormat/>
    <w:rsid w:val="00F15C62"/>
    <w:rPr>
      <w:rFonts w:eastAsia="Nimbus Roman No9 L;Times New Ro" w:cs="Nimbus Roman No9 L;Times New Ro"/>
    </w:rPr>
  </w:style>
  <w:style w:type="paragraph" w:customStyle="1" w:styleId="p1">
    <w:name w:val="p1"/>
    <w:basedOn w:val="Normal"/>
    <w:qFormat/>
    <w:rsid w:val="00F15C62"/>
    <w:rPr>
      <w:rFonts w:ascii="Helvetica;Arial" w:hAnsi="Helvetica;Arial" w:cs="Helvetica;Arial"/>
      <w:color w:val="CE3524"/>
      <w:sz w:val="24"/>
      <w:szCs w:val="24"/>
    </w:rPr>
  </w:style>
  <w:style w:type="paragraph" w:styleId="NormalWeb">
    <w:name w:val="Normal (Web)"/>
    <w:basedOn w:val="Normal"/>
    <w:qFormat/>
    <w:rsid w:val="00F15C62"/>
    <w:pPr>
      <w:spacing w:before="280" w:after="28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Normal"/>
    <w:qFormat/>
    <w:rsid w:val="00F15C62"/>
    <w:pPr>
      <w:suppressLineNumbers/>
    </w:pPr>
  </w:style>
  <w:style w:type="paragraph" w:customStyle="1" w:styleId="TableHeading">
    <w:name w:val="Table Heading"/>
    <w:basedOn w:val="TableContents"/>
    <w:qFormat/>
    <w:rsid w:val="00F15C62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15C62"/>
    <w:pPr>
      <w:ind w:left="720"/>
      <w:contextualSpacing/>
    </w:pPr>
  </w:style>
  <w:style w:type="paragraph" w:styleId="NoSpacing">
    <w:name w:val="No Spacing"/>
    <w:qFormat/>
    <w:rsid w:val="00F15C62"/>
  </w:style>
  <w:style w:type="paragraph" w:customStyle="1" w:styleId="verses">
    <w:name w:val="verses"/>
    <w:basedOn w:val="Normal"/>
    <w:qFormat/>
    <w:rsid w:val="00F15C62"/>
    <w:pPr>
      <w:spacing w:before="280" w:after="280"/>
    </w:pPr>
    <w:rPr>
      <w:sz w:val="24"/>
      <w:szCs w:val="24"/>
    </w:rPr>
  </w:style>
  <w:style w:type="paragraph" w:styleId="DocumentMap">
    <w:name w:val="Document Map"/>
    <w:basedOn w:val="Normal"/>
    <w:qFormat/>
    <w:rsid w:val="00F15C62"/>
    <w:rPr>
      <w:sz w:val="24"/>
      <w:szCs w:val="24"/>
    </w:rPr>
  </w:style>
  <w:style w:type="paragraph" w:customStyle="1" w:styleId="p2">
    <w:name w:val="p2"/>
    <w:basedOn w:val="Normal"/>
    <w:qFormat/>
    <w:rsid w:val="00F15C62"/>
    <w:pPr>
      <w:shd w:val="clear" w:color="auto" w:fill="FFFB01"/>
    </w:pPr>
    <w:rPr>
      <w:rFonts w:ascii="Helvetica" w:hAnsi="Helvetica"/>
      <w:color w:val="7F6959"/>
      <w:sz w:val="27"/>
      <w:szCs w:val="27"/>
    </w:rPr>
  </w:style>
  <w:style w:type="paragraph" w:styleId="BalloonText">
    <w:name w:val="Balloon Text"/>
    <w:basedOn w:val="Normal"/>
    <w:qFormat/>
    <w:rsid w:val="00F15C62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F15C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1808</Words>
  <Characters>10307</Characters>
  <Application>Microsoft Office Word</Application>
  <DocSecurity>0</DocSecurity>
  <Lines>85</Lines>
  <Paragraphs>24</Paragraphs>
  <ScaleCrop>false</ScaleCrop>
  <Company>The church in New York City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3</cp:revision>
  <dcterms:created xsi:type="dcterms:W3CDTF">2021-10-03T13:39:00Z</dcterms:created>
  <dcterms:modified xsi:type="dcterms:W3CDTF">2021-10-03T13:43:00Z</dcterms:modified>
  <dc:language>en-US</dc:language>
</cp:coreProperties>
</file>